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D50F9" w14:textId="38B88B11" w:rsidR="00E369B3" w:rsidRPr="00CB168F" w:rsidRDefault="00E369B3" w:rsidP="00E369B3">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766C0C" w:rsidRPr="00766C0C">
        <w:rPr>
          <w:rFonts w:ascii="Arial" w:hAnsi="Arial" w:cs="Arial"/>
          <w:b/>
          <w:sz w:val="24"/>
          <w:lang w:val="de-DE"/>
        </w:rPr>
        <w:t>R4-2301175</w:t>
      </w:r>
      <w:r w:rsidRPr="0012486F">
        <w:rPr>
          <w:rFonts w:ascii="Arial" w:hAnsi="Arial" w:cs="Arial"/>
          <w:b/>
          <w:sz w:val="24"/>
          <w:lang w:val="de-DE"/>
        </w:rPr>
        <w:br/>
      </w:r>
      <w:r>
        <w:rPr>
          <w:rFonts w:ascii="Arial" w:hAnsi="Arial" w:cs="Arial"/>
          <w:b/>
          <w:sz w:val="24"/>
        </w:rPr>
        <w:t>Athens</w:t>
      </w:r>
      <w:r w:rsidRPr="00B11258">
        <w:rPr>
          <w:rFonts w:ascii="Arial" w:hAnsi="Arial" w:cs="Arial"/>
          <w:b/>
          <w:sz w:val="24"/>
        </w:rPr>
        <w:t xml:space="preserve">, </w:t>
      </w:r>
      <w:r>
        <w:rPr>
          <w:rFonts w:ascii="Arial" w:hAnsi="Arial" w:cs="Arial"/>
          <w:b/>
          <w:sz w:val="24"/>
        </w:rPr>
        <w:t>Greece, 27 Feb</w:t>
      </w:r>
      <w:r w:rsidRPr="00AB6E74">
        <w:rPr>
          <w:rFonts w:ascii="Arial" w:hAnsi="Arial" w:cs="Arial"/>
          <w:b/>
          <w:sz w:val="24"/>
        </w:rPr>
        <w:t xml:space="preserve"> – </w:t>
      </w:r>
      <w:r>
        <w:rPr>
          <w:rFonts w:ascii="Arial" w:hAnsi="Arial" w:cs="Arial"/>
          <w:b/>
          <w:sz w:val="24"/>
        </w:rPr>
        <w:t>3 Mar</w:t>
      </w:r>
      <w:r w:rsidRPr="00AB6E74">
        <w:rPr>
          <w:rFonts w:ascii="Arial" w:hAnsi="Arial" w:cs="Arial"/>
          <w:b/>
          <w:sz w:val="24"/>
        </w:rPr>
        <w:t>, 202</w:t>
      </w:r>
      <w:r>
        <w:rPr>
          <w:rFonts w:ascii="Arial" w:hAnsi="Arial" w:cs="Arial"/>
          <w:b/>
          <w:sz w:val="24"/>
        </w:rPr>
        <w:t>3</w:t>
      </w:r>
    </w:p>
    <w:p w14:paraId="2B9DFE26" w14:textId="77777777" w:rsidR="00233E8F" w:rsidRPr="00E369B3" w:rsidRDefault="00233E8F" w:rsidP="005B1EEE">
      <w:pPr>
        <w:tabs>
          <w:tab w:val="left" w:pos="2820"/>
        </w:tabs>
        <w:spacing w:after="120"/>
        <w:ind w:left="1985" w:hanging="1985"/>
        <w:rPr>
          <w:rFonts w:ascii="Arial" w:hAnsi="Arial" w:cs="Arial"/>
          <w:b/>
          <w:lang w:eastAsia="ko-KR"/>
        </w:rPr>
      </w:pPr>
    </w:p>
    <w:p w14:paraId="672BC3B4" w14:textId="71F02F7E"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2265F" w:rsidRPr="00E2265F">
        <w:rPr>
          <w:rFonts w:ascii="Arial" w:hAnsi="Arial" w:cs="Arial"/>
        </w:rPr>
        <w:t xml:space="preserve">R18 Discussion on </w:t>
      </w:r>
      <w:r w:rsidR="002A5D56">
        <w:rPr>
          <w:rFonts w:ascii="Arial" w:hAnsi="Arial" w:cs="Arial"/>
        </w:rPr>
        <w:t>4Tx</w:t>
      </w:r>
      <w:r w:rsidR="00E2265F" w:rsidRPr="00E2265F">
        <w:rPr>
          <w:rFonts w:ascii="Arial" w:hAnsi="Arial" w:cs="Arial"/>
        </w:rPr>
        <w:t xml:space="preserve"> FWA</w:t>
      </w:r>
      <w:bookmarkStart w:id="0" w:name="_GoBack"/>
      <w:bookmarkEnd w:id="0"/>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19D6A896"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535A3">
        <w:rPr>
          <w:rFonts w:ascii="Arial" w:hAnsi="Arial" w:cs="Arial"/>
          <w:b/>
          <w:lang w:val="en-US"/>
        </w:rPr>
        <w:t>9</w:t>
      </w:r>
      <w:r w:rsidR="00521720" w:rsidRPr="00521720">
        <w:rPr>
          <w:rFonts w:ascii="Arial" w:hAnsi="Arial" w:cs="Arial"/>
          <w:b/>
          <w:lang w:val="en-US"/>
        </w:rPr>
        <w:t>.6.</w:t>
      </w:r>
      <w:r w:rsidR="006A1DF1">
        <w:rPr>
          <w:rFonts w:ascii="Arial" w:hAnsi="Arial" w:cs="Arial"/>
          <w:b/>
          <w:lang w:val="en-US"/>
        </w:rPr>
        <w:t>2</w:t>
      </w:r>
    </w:p>
    <w:p w14:paraId="375DF61C" w14:textId="77777777" w:rsidR="009F09D7" w:rsidRPr="00860298" w:rsidRDefault="009F09D7" w:rsidP="007130A1">
      <w:pPr>
        <w:tabs>
          <w:tab w:val="left" w:pos="6521"/>
        </w:tabs>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63CAB612"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BE269F">
        <w:rPr>
          <w:rFonts w:eastAsia="宋体"/>
          <w:lang w:eastAsia="zh-CN"/>
        </w:rPr>
        <w:t>4T</w:t>
      </w:r>
      <w:r w:rsidR="00BE269F">
        <w:rPr>
          <w:rFonts w:eastAsia="宋体" w:hint="eastAsia"/>
          <w:lang w:eastAsia="zh-CN"/>
        </w:rPr>
        <w:t>x</w:t>
      </w:r>
      <w:r w:rsidR="005038AD">
        <w:rPr>
          <w:rFonts w:eastAsia="宋体"/>
          <w:lang w:eastAsia="zh-CN"/>
        </w:rPr>
        <w:t xml:space="preserve"> </w:t>
      </w:r>
      <w:r w:rsidR="005038AD">
        <w:rPr>
          <w:rFonts w:eastAsia="宋体" w:hint="eastAsia"/>
          <w:lang w:eastAsia="zh-CN"/>
        </w:rPr>
        <w:t>for</w:t>
      </w:r>
      <w:r w:rsidR="005038AD">
        <w:rPr>
          <w:rFonts w:eastAsia="宋体"/>
          <w:lang w:eastAsia="zh-CN"/>
        </w:rPr>
        <w:t xml:space="preserve"> FWA/CPE/vehicle/industrial devices</w:t>
      </w:r>
      <w:r w:rsidR="00532BA6">
        <w:rPr>
          <w:rFonts w:eastAsia="宋体"/>
          <w:lang w:eastAsia="zh-CN"/>
        </w:rPr>
        <w:t xml:space="preserve"> was one of the objective</w:t>
      </w:r>
      <w:r w:rsidR="00015BE6">
        <w:rPr>
          <w:rFonts w:eastAsia="宋体"/>
          <w:lang w:eastAsia="zh-CN"/>
        </w:rPr>
        <w:t>s</w:t>
      </w:r>
      <w:r w:rsidR="00532BA6">
        <w:rPr>
          <w:rFonts w:eastAsia="宋体"/>
          <w:lang w:eastAsia="zh-CN"/>
        </w:rPr>
        <w:t xml:space="preserve"> for FR1 enhancement</w:t>
      </w:r>
      <w:r w:rsidR="00754F2E">
        <w:rPr>
          <w:rFonts w:eastAsia="宋体"/>
          <w:lang w:eastAsia="zh-CN"/>
        </w:rPr>
        <w:t>.</w:t>
      </w:r>
      <w:r w:rsidR="00296189">
        <w:rPr>
          <w:rFonts w:eastAsia="宋体"/>
          <w:lang w:eastAsia="zh-CN"/>
        </w:rPr>
        <w:t xml:space="preserve"> This paper will discuss these aspects.</w:t>
      </w:r>
    </w:p>
    <w:p w14:paraId="1D152B3E" w14:textId="77777777" w:rsidR="00240C9F" w:rsidRPr="000E3A1D" w:rsidRDefault="00240C9F" w:rsidP="004D66E3">
      <w:pPr>
        <w:rPr>
          <w:rFonts w:eastAsia="宋体"/>
          <w:lang w:eastAsia="zh-CN"/>
        </w:rPr>
      </w:pPr>
    </w:p>
    <w:p w14:paraId="5028B546" w14:textId="43BCBE87"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4CF4342" w14:textId="24AE4B28" w:rsidR="00CF4BDE" w:rsidRDefault="00CF4BDE" w:rsidP="00CF4BDE">
      <w:pPr>
        <w:pStyle w:val="2"/>
        <w:numPr>
          <w:ilvl w:val="1"/>
          <w:numId w:val="1"/>
        </w:numPr>
        <w:rPr>
          <w:rFonts w:eastAsiaTheme="minorEastAsia"/>
          <w:lang w:eastAsia="zh-CN"/>
        </w:rPr>
      </w:pPr>
      <w:r>
        <w:rPr>
          <w:rFonts w:eastAsiaTheme="minorEastAsia"/>
          <w:lang w:eastAsia="zh-CN"/>
        </w:rPr>
        <w:t xml:space="preserve">UE </w:t>
      </w:r>
      <w:r>
        <w:rPr>
          <w:rFonts w:eastAsiaTheme="minorEastAsia" w:hint="eastAsia"/>
          <w:lang w:eastAsia="zh-CN"/>
        </w:rPr>
        <w:t>assu</w:t>
      </w:r>
      <w:r>
        <w:rPr>
          <w:rFonts w:eastAsiaTheme="minorEastAsia"/>
          <w:lang w:eastAsia="zh-CN"/>
        </w:rPr>
        <w:t>mptions</w:t>
      </w:r>
    </w:p>
    <w:p w14:paraId="1D3B50B0" w14:textId="2296DBC5" w:rsidR="00250C03" w:rsidRDefault="003C14F5" w:rsidP="003E505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EA7BD2">
        <w:rPr>
          <w:rFonts w:eastAsiaTheme="minorEastAsia"/>
          <w:lang w:val="en-US" w:eastAsia="zh-CN"/>
        </w:rPr>
        <w:t>previous</w:t>
      </w:r>
      <w:r>
        <w:rPr>
          <w:rFonts w:eastAsiaTheme="minorEastAsia"/>
          <w:lang w:val="en-US" w:eastAsia="zh-CN"/>
        </w:rPr>
        <w:t xml:space="preserve"> RAN4 meeting</w:t>
      </w:r>
      <w:r w:rsidR="00EA7BD2">
        <w:rPr>
          <w:rFonts w:eastAsiaTheme="minorEastAsia"/>
          <w:lang w:val="en-US" w:eastAsia="zh-CN"/>
        </w:rPr>
        <w:t>s</w:t>
      </w:r>
      <w:r>
        <w:rPr>
          <w:rFonts w:eastAsiaTheme="minorEastAsia"/>
          <w:lang w:val="en-US" w:eastAsia="zh-CN"/>
        </w:rPr>
        <w:t>, the WF on UE assumptions</w:t>
      </w:r>
      <w:r w:rsidR="00EA7BD2">
        <w:rPr>
          <w:rFonts w:eastAsiaTheme="minorEastAsia"/>
          <w:lang w:val="en-US" w:eastAsia="zh-CN"/>
        </w:rPr>
        <w:t xml:space="preserve"> as below table</w:t>
      </w:r>
      <w:r>
        <w:rPr>
          <w:rFonts w:eastAsiaTheme="minorEastAsia"/>
          <w:lang w:val="en-US" w:eastAsia="zh-CN"/>
        </w:rPr>
        <w:t xml:space="preserve"> [1] was approved in which how to handle the vehicular UE is FFS.</w:t>
      </w:r>
    </w:p>
    <w:p w14:paraId="1079DE26" w14:textId="77777777" w:rsidR="00EA7BD2" w:rsidRPr="000D70B4" w:rsidRDefault="00EA7BD2" w:rsidP="003E505F">
      <w:pPr>
        <w:rPr>
          <w:rFonts w:eastAsiaTheme="minorEastAsia"/>
          <w:lang w:eastAsia="zh-CN"/>
        </w:rPr>
      </w:pPr>
    </w:p>
    <w:tbl>
      <w:tblPr>
        <w:tblStyle w:val="ab"/>
        <w:tblW w:w="0" w:type="auto"/>
        <w:tblLook w:val="04A0" w:firstRow="1" w:lastRow="0" w:firstColumn="1" w:lastColumn="0" w:noHBand="0" w:noVBand="1"/>
      </w:tblPr>
      <w:tblGrid>
        <w:gridCol w:w="9855"/>
      </w:tblGrid>
      <w:tr w:rsidR="003E505F" w14:paraId="21E8B1FA" w14:textId="77777777" w:rsidTr="003E505F">
        <w:tc>
          <w:tcPr>
            <w:tcW w:w="9855" w:type="dxa"/>
          </w:tcPr>
          <w:p w14:paraId="49ADF66D" w14:textId="77777777" w:rsidR="003C14F5" w:rsidRPr="008012EB" w:rsidRDefault="003C14F5" w:rsidP="003C14F5">
            <w:pPr>
              <w:rPr>
                <w:rFonts w:eastAsia="等线"/>
                <w:b/>
              </w:rPr>
            </w:pPr>
            <w:r w:rsidRPr="007A4820">
              <w:rPr>
                <w:rFonts w:eastAsia="等线" w:hint="eastAsia"/>
                <w:b/>
              </w:rPr>
              <w:t>Agreement</w:t>
            </w:r>
            <w:r w:rsidRPr="008012EB">
              <w:rPr>
                <w:rFonts w:eastAsia="等线"/>
                <w:b/>
              </w:rPr>
              <w:t xml:space="preserve"> (GTW)</w:t>
            </w:r>
            <w:r w:rsidRPr="008012EB">
              <w:rPr>
                <w:rFonts w:eastAsia="等线" w:hint="eastAsia"/>
                <w:b/>
              </w:rPr>
              <w:t>:</w:t>
            </w:r>
          </w:p>
          <w:p w14:paraId="31D382F3" w14:textId="77777777" w:rsidR="003C14F5" w:rsidRPr="008012EB" w:rsidRDefault="003C14F5" w:rsidP="001868C7">
            <w:pPr>
              <w:numPr>
                <w:ilvl w:val="0"/>
                <w:numId w:val="11"/>
              </w:numPr>
            </w:pPr>
            <w:r w:rsidRPr="008012EB">
              <w:t>For both 4Tx and 8Rx</w:t>
            </w:r>
          </w:p>
          <w:p w14:paraId="1A536578" w14:textId="77777777" w:rsidR="003C14F5" w:rsidRPr="008012EB" w:rsidRDefault="003C14F5" w:rsidP="001868C7">
            <w:pPr>
              <w:numPr>
                <w:ilvl w:val="1"/>
                <w:numId w:val="11"/>
              </w:numPr>
            </w:pPr>
            <w:r w:rsidRPr="008012EB">
              <w:t>Reuse existing component assumptions for handheld UE unless otherwise stated;</w:t>
            </w:r>
          </w:p>
          <w:p w14:paraId="0C68611F" w14:textId="77777777" w:rsidR="003C14F5" w:rsidRPr="008012EB" w:rsidRDefault="003C14F5" w:rsidP="001868C7">
            <w:pPr>
              <w:numPr>
                <w:ilvl w:val="1"/>
                <w:numId w:val="11"/>
              </w:numPr>
              <w:rPr>
                <w:rFonts w:eastAsia="等线"/>
              </w:rPr>
            </w:pPr>
            <w:r w:rsidRPr="008012EB">
              <w:t>No differentiation of CPE/FWA;</w:t>
            </w:r>
          </w:p>
          <w:p w14:paraId="1B62A267" w14:textId="77777777" w:rsidR="003C14F5" w:rsidRPr="008012EB" w:rsidRDefault="003C14F5" w:rsidP="001868C7">
            <w:pPr>
              <w:numPr>
                <w:ilvl w:val="1"/>
                <w:numId w:val="11"/>
              </w:numPr>
              <w:rPr>
                <w:rFonts w:eastAsia="等线"/>
              </w:rPr>
            </w:pPr>
            <w:r w:rsidRPr="008012EB">
              <w:rPr>
                <w:rFonts w:eastAsia="等线" w:hint="eastAsia"/>
              </w:rPr>
              <w:t xml:space="preserve">FFS </w:t>
            </w:r>
            <w:r w:rsidRPr="008012EB">
              <w:rPr>
                <w:rFonts w:eastAsia="等线"/>
              </w:rPr>
              <w:t>on</w:t>
            </w:r>
          </w:p>
          <w:p w14:paraId="31FD0F7A" w14:textId="77777777" w:rsidR="003C14F5" w:rsidRPr="008012EB" w:rsidRDefault="003C14F5" w:rsidP="001868C7">
            <w:pPr>
              <w:numPr>
                <w:ilvl w:val="2"/>
                <w:numId w:val="11"/>
              </w:numPr>
              <w:rPr>
                <w:rFonts w:eastAsia="等线"/>
              </w:rPr>
            </w:pPr>
            <w:r w:rsidRPr="008012EB">
              <w:rPr>
                <w:rFonts w:eastAsia="等线"/>
              </w:rPr>
              <w:t>Option 1:</w:t>
            </w:r>
          </w:p>
          <w:p w14:paraId="54478ECA" w14:textId="77777777" w:rsidR="003C14F5" w:rsidRPr="008012EB" w:rsidRDefault="003C14F5" w:rsidP="001868C7">
            <w:pPr>
              <w:numPr>
                <w:ilvl w:val="3"/>
                <w:numId w:val="11"/>
              </w:numPr>
              <w:rPr>
                <w:rFonts w:eastAsia="等线"/>
              </w:rPr>
            </w:pPr>
            <w:r w:rsidRPr="000B0F6D">
              <w:rPr>
                <w:rFonts w:eastAsia="等线"/>
                <w:highlight w:val="lightGray"/>
              </w:rPr>
              <w:t>Vehicular UE should have high antenna isolation</w:t>
            </w:r>
            <w:r w:rsidRPr="008012EB">
              <w:rPr>
                <w:rFonts w:eastAsia="等线"/>
              </w:rPr>
              <w:t xml:space="preserve"> characteristics similar to CPE and FWA </w:t>
            </w:r>
          </w:p>
          <w:p w14:paraId="583DC28F" w14:textId="77777777" w:rsidR="003C14F5" w:rsidRPr="008012EB" w:rsidRDefault="003C14F5" w:rsidP="001868C7">
            <w:pPr>
              <w:numPr>
                <w:ilvl w:val="3"/>
                <w:numId w:val="11"/>
              </w:numPr>
              <w:rPr>
                <w:rFonts w:eastAsia="等线"/>
              </w:rPr>
            </w:pPr>
            <w:r w:rsidRPr="008012EB">
              <w:rPr>
                <w:rFonts w:eastAsia="等线"/>
              </w:rPr>
              <w:t>One set of requirements for CPE/FWA/vehicle/industrial devices;</w:t>
            </w:r>
          </w:p>
          <w:p w14:paraId="545DC65C" w14:textId="77777777" w:rsidR="003C14F5" w:rsidRPr="008012EB" w:rsidRDefault="003C14F5" w:rsidP="001868C7">
            <w:pPr>
              <w:numPr>
                <w:ilvl w:val="2"/>
                <w:numId w:val="11"/>
              </w:numPr>
              <w:rPr>
                <w:rFonts w:eastAsia="等线"/>
              </w:rPr>
            </w:pPr>
            <w:r w:rsidRPr="008012EB">
              <w:rPr>
                <w:rFonts w:eastAsia="等线"/>
              </w:rPr>
              <w:t>Option 2:</w:t>
            </w:r>
          </w:p>
          <w:p w14:paraId="2C8F8C2B" w14:textId="77777777" w:rsidR="003C14F5" w:rsidRPr="008012EB" w:rsidRDefault="003C14F5" w:rsidP="001868C7">
            <w:pPr>
              <w:numPr>
                <w:ilvl w:val="3"/>
                <w:numId w:val="11"/>
              </w:numPr>
              <w:rPr>
                <w:rFonts w:eastAsia="等线"/>
              </w:rPr>
            </w:pPr>
            <w:r w:rsidRPr="000B0F6D">
              <w:rPr>
                <w:rFonts w:eastAsia="等线"/>
                <w:highlight w:val="lightGray"/>
              </w:rPr>
              <w:t xml:space="preserve">Vehicular UE has </w:t>
            </w:r>
            <w:bookmarkStart w:id="3" w:name="_Hlk118278032"/>
            <w:r w:rsidRPr="000B0F6D">
              <w:rPr>
                <w:rFonts w:eastAsia="等线"/>
                <w:highlight w:val="lightGray"/>
              </w:rPr>
              <w:t>same antenna isolation</w:t>
            </w:r>
            <w:r w:rsidRPr="008012EB">
              <w:rPr>
                <w:rFonts w:eastAsia="等线"/>
              </w:rPr>
              <w:t xml:space="preserve"> as handheld UE</w:t>
            </w:r>
            <w:bookmarkEnd w:id="3"/>
            <w:r w:rsidRPr="008012EB">
              <w:rPr>
                <w:rFonts w:eastAsia="等线"/>
              </w:rPr>
              <w:t xml:space="preserve"> (Previous agreement)</w:t>
            </w:r>
          </w:p>
          <w:p w14:paraId="1382F474" w14:textId="3B839D4F" w:rsidR="003E505F" w:rsidRPr="003C14F5" w:rsidRDefault="003C14F5" w:rsidP="001868C7">
            <w:pPr>
              <w:numPr>
                <w:ilvl w:val="3"/>
                <w:numId w:val="11"/>
              </w:numPr>
              <w:rPr>
                <w:rFonts w:eastAsia="等线"/>
              </w:rPr>
            </w:pPr>
            <w:r w:rsidRPr="008012EB">
              <w:rPr>
                <w:rFonts w:eastAsia="等线"/>
              </w:rPr>
              <w:t>Two set of requirements for CPE/FWA/vehicle/industrial devices;</w:t>
            </w:r>
          </w:p>
        </w:tc>
      </w:tr>
    </w:tbl>
    <w:p w14:paraId="258CD3E7" w14:textId="2FBFDAA7" w:rsidR="003C14F5" w:rsidRDefault="003C14F5" w:rsidP="003E505F">
      <w:pPr>
        <w:rPr>
          <w:rFonts w:eastAsiaTheme="minorEastAsia"/>
          <w:lang w:eastAsia="zh-CN"/>
        </w:rPr>
      </w:pPr>
    </w:p>
    <w:p w14:paraId="6E34120E" w14:textId="108D0C09" w:rsidR="001159D8" w:rsidRDefault="001159D8" w:rsidP="003E505F">
      <w:pPr>
        <w:rPr>
          <w:rFonts w:eastAsiaTheme="minorEastAsia"/>
          <w:lang w:eastAsia="zh-CN"/>
        </w:rPr>
      </w:pPr>
      <w:r>
        <w:rPr>
          <w:rFonts w:eastAsiaTheme="minorEastAsia" w:hint="eastAsia"/>
          <w:lang w:eastAsia="zh-CN"/>
        </w:rPr>
        <w:t>T</w:t>
      </w:r>
      <w:r>
        <w:rPr>
          <w:rFonts w:eastAsiaTheme="minorEastAsia"/>
          <w:lang w:eastAsia="zh-CN"/>
        </w:rPr>
        <w:t>hen in last RAN4 meeting, there is no much progress in this issue</w:t>
      </w:r>
      <w:r w:rsidR="000B0F6D">
        <w:rPr>
          <w:rFonts w:eastAsiaTheme="minorEastAsia"/>
          <w:lang w:eastAsia="zh-CN"/>
        </w:rPr>
        <w:t xml:space="preserve"> with </w:t>
      </w:r>
      <w:r w:rsidR="007A4820">
        <w:rPr>
          <w:rFonts w:eastAsiaTheme="minorEastAsia"/>
          <w:lang w:eastAsia="zh-CN"/>
        </w:rPr>
        <w:t>approved</w:t>
      </w:r>
      <w:r w:rsidR="000B0F6D">
        <w:rPr>
          <w:rFonts w:eastAsiaTheme="minorEastAsia"/>
          <w:lang w:eastAsia="zh-CN"/>
        </w:rPr>
        <w:t xml:space="preserve"> </w:t>
      </w:r>
      <w:r>
        <w:rPr>
          <w:rFonts w:eastAsiaTheme="minorEastAsia"/>
          <w:lang w:eastAsia="zh-CN"/>
        </w:rPr>
        <w:t>WF [</w:t>
      </w:r>
      <w:r w:rsidR="00DB0A88">
        <w:rPr>
          <w:rFonts w:eastAsiaTheme="minorEastAsia"/>
          <w:lang w:eastAsia="zh-CN"/>
        </w:rPr>
        <w:t>3</w:t>
      </w:r>
      <w:r>
        <w:rPr>
          <w:rFonts w:eastAsiaTheme="minorEastAsia"/>
          <w:lang w:eastAsia="zh-CN"/>
        </w:rPr>
        <w:t>]</w:t>
      </w:r>
      <w:r w:rsidR="000B0F6D">
        <w:rPr>
          <w:rFonts w:eastAsiaTheme="minorEastAsia"/>
          <w:lang w:eastAsia="zh-CN"/>
        </w:rPr>
        <w:t xml:space="preserve"> as below.</w:t>
      </w:r>
    </w:p>
    <w:p w14:paraId="6C6BC63F" w14:textId="7DA16155" w:rsidR="001159D8" w:rsidRDefault="001159D8" w:rsidP="003E505F">
      <w:pPr>
        <w:rPr>
          <w:rFonts w:eastAsiaTheme="minorEastAsia"/>
          <w:lang w:eastAsia="zh-CN"/>
        </w:rPr>
      </w:pPr>
    </w:p>
    <w:tbl>
      <w:tblPr>
        <w:tblStyle w:val="ab"/>
        <w:tblW w:w="0" w:type="auto"/>
        <w:tblLook w:val="04A0" w:firstRow="1" w:lastRow="0" w:firstColumn="1" w:lastColumn="0" w:noHBand="0" w:noVBand="1"/>
      </w:tblPr>
      <w:tblGrid>
        <w:gridCol w:w="9855"/>
      </w:tblGrid>
      <w:tr w:rsidR="001159D8" w14:paraId="593CEF77" w14:textId="77777777" w:rsidTr="001159D8">
        <w:tc>
          <w:tcPr>
            <w:tcW w:w="9855" w:type="dxa"/>
          </w:tcPr>
          <w:p w14:paraId="73B381F5" w14:textId="77777777" w:rsidR="001159D8" w:rsidRPr="001159D8" w:rsidRDefault="001159D8" w:rsidP="001159D8">
            <w:pPr>
              <w:pStyle w:val="2"/>
              <w:keepLines/>
              <w:numPr>
                <w:ilvl w:val="1"/>
                <w:numId w:val="0"/>
              </w:numPr>
              <w:tabs>
                <w:tab w:val="num" w:pos="576"/>
              </w:tabs>
              <w:spacing w:before="0" w:after="0"/>
              <w:ind w:right="0"/>
              <w:rPr>
                <w:rFonts w:ascii="Times New Roman" w:eastAsia="等线" w:hAnsi="Times New Roman"/>
                <w:sz w:val="20"/>
              </w:rPr>
            </w:pPr>
            <w:r w:rsidRPr="001159D8">
              <w:rPr>
                <w:rFonts w:ascii="Times New Roman" w:eastAsia="等线" w:hAnsi="Times New Roman"/>
                <w:sz w:val="20"/>
              </w:rPr>
              <w:t>Number of Requirements set(s)</w:t>
            </w:r>
          </w:p>
          <w:p w14:paraId="488D9568" w14:textId="77777777" w:rsidR="001159D8" w:rsidRPr="001159D8" w:rsidRDefault="001159D8" w:rsidP="001868C7">
            <w:pPr>
              <w:pStyle w:val="af5"/>
              <w:widowControl/>
              <w:numPr>
                <w:ilvl w:val="0"/>
                <w:numId w:val="12"/>
              </w:numPr>
              <w:wordWrap/>
              <w:autoSpaceDE/>
              <w:autoSpaceDN/>
              <w:ind w:leftChars="0" w:left="720"/>
              <w:jc w:val="left"/>
              <w:rPr>
                <w:rFonts w:ascii="Times New Roman" w:hAnsi="Times New Roman"/>
                <w:kern w:val="0"/>
                <w:szCs w:val="20"/>
                <w:lang w:val="en-GB" w:eastAsia="en-US"/>
              </w:rPr>
            </w:pPr>
            <w:r w:rsidRPr="001159D8">
              <w:rPr>
                <w:rFonts w:ascii="Times New Roman" w:hAnsi="Times New Roman"/>
                <w:kern w:val="0"/>
                <w:szCs w:val="20"/>
                <w:lang w:val="en-GB" w:eastAsia="en-US"/>
              </w:rPr>
              <w:t>Proposals</w:t>
            </w:r>
          </w:p>
          <w:p w14:paraId="7AA984EE" w14:textId="77777777" w:rsidR="001159D8" w:rsidRPr="001159D8" w:rsidRDefault="001159D8" w:rsidP="001868C7">
            <w:pPr>
              <w:pStyle w:val="af5"/>
              <w:widowControl/>
              <w:numPr>
                <w:ilvl w:val="1"/>
                <w:numId w:val="12"/>
              </w:numPr>
              <w:wordWrap/>
              <w:autoSpaceDE/>
              <w:autoSpaceDN/>
              <w:ind w:leftChars="0" w:left="1440"/>
              <w:jc w:val="left"/>
              <w:rPr>
                <w:rFonts w:ascii="Times New Roman" w:hAnsi="Times New Roman"/>
                <w:kern w:val="0"/>
                <w:szCs w:val="20"/>
                <w:lang w:val="en-GB" w:eastAsia="en-US"/>
              </w:rPr>
            </w:pPr>
            <w:r w:rsidRPr="001159D8">
              <w:rPr>
                <w:rFonts w:ascii="Times New Roman" w:hAnsi="Times New Roman"/>
                <w:kern w:val="0"/>
                <w:szCs w:val="20"/>
                <w:lang w:val="en-GB" w:eastAsia="en-US"/>
              </w:rPr>
              <w:t xml:space="preserve">Option 1: Targeting </w:t>
            </w:r>
            <w:r w:rsidRPr="000B0F6D">
              <w:rPr>
                <w:rFonts w:ascii="Times New Roman" w:hAnsi="Times New Roman"/>
                <w:kern w:val="0"/>
                <w:szCs w:val="20"/>
                <w:highlight w:val="lightGray"/>
                <w:lang w:val="en-GB" w:eastAsia="en-US"/>
              </w:rPr>
              <w:t>one set of requirements</w:t>
            </w:r>
            <w:r w:rsidRPr="001159D8">
              <w:rPr>
                <w:rFonts w:ascii="Times New Roman" w:hAnsi="Times New Roman"/>
                <w:kern w:val="0"/>
                <w:szCs w:val="20"/>
                <w:lang w:val="en-GB" w:eastAsia="en-US"/>
              </w:rPr>
              <w:t xml:space="preserve"> including CPE/FWA/Vehicular/Industrial devices</w:t>
            </w:r>
          </w:p>
          <w:p w14:paraId="545D899C" w14:textId="77777777" w:rsidR="001159D8" w:rsidRPr="001159D8" w:rsidRDefault="001159D8" w:rsidP="001868C7">
            <w:pPr>
              <w:pStyle w:val="af5"/>
              <w:widowControl/>
              <w:numPr>
                <w:ilvl w:val="2"/>
                <w:numId w:val="12"/>
              </w:numPr>
              <w:wordWrap/>
              <w:autoSpaceDE/>
              <w:autoSpaceDN/>
              <w:ind w:leftChars="0"/>
              <w:jc w:val="left"/>
              <w:rPr>
                <w:rFonts w:ascii="Times New Roman" w:hAnsi="Times New Roman"/>
                <w:kern w:val="0"/>
                <w:szCs w:val="20"/>
                <w:lang w:val="en-GB" w:eastAsia="en-US"/>
              </w:rPr>
            </w:pPr>
            <w:r w:rsidRPr="001159D8">
              <w:rPr>
                <w:rFonts w:ascii="Times New Roman" w:hAnsi="Times New Roman"/>
                <w:kern w:val="0"/>
                <w:szCs w:val="20"/>
                <w:lang w:val="en-GB" w:eastAsia="en-US"/>
              </w:rPr>
              <w:t>Antenna isolation of those types not necessarily the same.</w:t>
            </w:r>
          </w:p>
          <w:p w14:paraId="2374F5EC" w14:textId="77777777" w:rsidR="001159D8" w:rsidRPr="001159D8" w:rsidRDefault="001159D8" w:rsidP="001868C7">
            <w:pPr>
              <w:pStyle w:val="af5"/>
              <w:widowControl/>
              <w:numPr>
                <w:ilvl w:val="1"/>
                <w:numId w:val="12"/>
              </w:numPr>
              <w:wordWrap/>
              <w:autoSpaceDE/>
              <w:autoSpaceDN/>
              <w:ind w:leftChars="0" w:left="1440"/>
              <w:jc w:val="left"/>
              <w:rPr>
                <w:rFonts w:ascii="Times New Roman" w:hAnsi="Times New Roman"/>
                <w:kern w:val="0"/>
                <w:szCs w:val="20"/>
                <w:lang w:val="en-GB" w:eastAsia="en-US"/>
              </w:rPr>
            </w:pPr>
            <w:r w:rsidRPr="001159D8">
              <w:rPr>
                <w:rFonts w:ascii="Times New Roman" w:hAnsi="Times New Roman"/>
                <w:kern w:val="0"/>
                <w:szCs w:val="20"/>
                <w:lang w:val="en-GB" w:eastAsia="en-US"/>
              </w:rPr>
              <w:t xml:space="preserve">Option 2: Targeting </w:t>
            </w:r>
            <w:r w:rsidRPr="000B0F6D">
              <w:rPr>
                <w:rFonts w:ascii="Times New Roman" w:hAnsi="Times New Roman"/>
                <w:kern w:val="0"/>
                <w:szCs w:val="20"/>
                <w:highlight w:val="lightGray"/>
                <w:lang w:val="en-GB" w:eastAsia="en-US"/>
              </w:rPr>
              <w:t>two set of requirements</w:t>
            </w:r>
            <w:r w:rsidRPr="001159D8">
              <w:rPr>
                <w:rFonts w:ascii="Times New Roman" w:hAnsi="Times New Roman"/>
                <w:kern w:val="0"/>
                <w:szCs w:val="20"/>
                <w:lang w:val="en-GB" w:eastAsia="en-US"/>
              </w:rPr>
              <w:t xml:space="preserve"> for CPE/FWA and Vehicular UE respectively</w:t>
            </w:r>
          </w:p>
          <w:p w14:paraId="590B26D0" w14:textId="77777777" w:rsidR="001159D8" w:rsidRPr="001159D8" w:rsidRDefault="001159D8" w:rsidP="001868C7">
            <w:pPr>
              <w:pStyle w:val="af5"/>
              <w:widowControl/>
              <w:numPr>
                <w:ilvl w:val="1"/>
                <w:numId w:val="12"/>
              </w:numPr>
              <w:wordWrap/>
              <w:autoSpaceDE/>
              <w:autoSpaceDN/>
              <w:ind w:leftChars="0" w:left="1440"/>
              <w:jc w:val="left"/>
              <w:rPr>
                <w:rFonts w:ascii="Times New Roman" w:hAnsi="Times New Roman"/>
                <w:kern w:val="0"/>
                <w:szCs w:val="20"/>
                <w:lang w:val="en-GB" w:eastAsia="en-US"/>
              </w:rPr>
            </w:pPr>
            <w:r w:rsidRPr="001159D8">
              <w:rPr>
                <w:rFonts w:ascii="Times New Roman" w:hAnsi="Times New Roman"/>
                <w:kern w:val="0"/>
                <w:szCs w:val="20"/>
                <w:lang w:val="en-GB" w:eastAsia="en-US"/>
              </w:rPr>
              <w:t>Option 3: Others</w:t>
            </w:r>
          </w:p>
          <w:p w14:paraId="1BDCEFBA" w14:textId="77777777" w:rsidR="001159D8" w:rsidRPr="001159D8" w:rsidRDefault="001159D8" w:rsidP="001868C7">
            <w:pPr>
              <w:pStyle w:val="af5"/>
              <w:widowControl/>
              <w:numPr>
                <w:ilvl w:val="0"/>
                <w:numId w:val="12"/>
              </w:numPr>
              <w:wordWrap/>
              <w:autoSpaceDE/>
              <w:autoSpaceDN/>
              <w:ind w:leftChars="0" w:left="720"/>
              <w:jc w:val="left"/>
              <w:rPr>
                <w:rFonts w:ascii="Times New Roman" w:hAnsi="Times New Roman"/>
                <w:kern w:val="0"/>
                <w:szCs w:val="20"/>
                <w:lang w:val="en-GB" w:eastAsia="en-US"/>
              </w:rPr>
            </w:pPr>
            <w:r w:rsidRPr="001159D8">
              <w:rPr>
                <w:rFonts w:ascii="Times New Roman" w:hAnsi="Times New Roman"/>
                <w:kern w:val="0"/>
                <w:szCs w:val="20"/>
                <w:lang w:val="en-GB" w:eastAsia="en-US"/>
              </w:rPr>
              <w:t>WF</w:t>
            </w:r>
          </w:p>
          <w:p w14:paraId="7A63944B" w14:textId="26C0110E" w:rsidR="001159D8" w:rsidRPr="001159D8" w:rsidRDefault="001159D8" w:rsidP="001868C7">
            <w:pPr>
              <w:pStyle w:val="af5"/>
              <w:widowControl/>
              <w:numPr>
                <w:ilvl w:val="1"/>
                <w:numId w:val="12"/>
              </w:numPr>
              <w:wordWrap/>
              <w:autoSpaceDE/>
              <w:autoSpaceDN/>
              <w:ind w:leftChars="0" w:left="1440"/>
              <w:jc w:val="left"/>
              <w:rPr>
                <w:rFonts w:ascii="Times New Roman" w:hAnsi="Times New Roman"/>
                <w:kern w:val="0"/>
                <w:szCs w:val="20"/>
                <w:lang w:val="en-GB" w:eastAsia="en-US"/>
              </w:rPr>
            </w:pPr>
            <w:r w:rsidRPr="001159D8">
              <w:rPr>
                <w:rFonts w:ascii="Times New Roman" w:hAnsi="Times New Roman"/>
                <w:kern w:val="0"/>
                <w:szCs w:val="20"/>
                <w:lang w:val="en-GB" w:eastAsia="en-US"/>
              </w:rPr>
              <w:t>No Agreements on this issue. Can be discussed further later after more study.</w:t>
            </w:r>
          </w:p>
        </w:tc>
      </w:tr>
    </w:tbl>
    <w:p w14:paraId="21CDBEE5" w14:textId="77777777" w:rsidR="001159D8" w:rsidRDefault="001159D8" w:rsidP="003E505F">
      <w:pPr>
        <w:rPr>
          <w:rFonts w:eastAsiaTheme="minorEastAsia"/>
          <w:lang w:eastAsia="zh-CN"/>
        </w:rPr>
      </w:pPr>
    </w:p>
    <w:p w14:paraId="39FD33BB" w14:textId="13686843" w:rsidR="00A767E2" w:rsidRDefault="00D25B51" w:rsidP="003E505F">
      <w:pPr>
        <w:rPr>
          <w:rFonts w:eastAsiaTheme="minorEastAsia"/>
          <w:lang w:eastAsia="zh-CN"/>
        </w:rPr>
      </w:pPr>
      <w:r>
        <w:rPr>
          <w:rFonts w:eastAsiaTheme="minorEastAsia"/>
          <w:lang w:eastAsia="zh-CN"/>
        </w:rPr>
        <w:t>A</w:t>
      </w:r>
      <w:r w:rsidR="00B321C8">
        <w:rPr>
          <w:rFonts w:eastAsiaTheme="minorEastAsia"/>
          <w:lang w:eastAsia="zh-CN"/>
        </w:rPr>
        <w:t xml:space="preserve">ntenna isolation </w:t>
      </w:r>
      <w:r>
        <w:rPr>
          <w:rFonts w:eastAsiaTheme="minorEastAsia"/>
          <w:lang w:eastAsia="zh-CN"/>
        </w:rPr>
        <w:t>doesn’t exist in RAN4 requirements, it is only a</w:t>
      </w:r>
      <w:r w:rsidR="00B321C8">
        <w:rPr>
          <w:rFonts w:eastAsiaTheme="minorEastAsia"/>
          <w:lang w:eastAsia="zh-CN"/>
        </w:rPr>
        <w:t xml:space="preserve"> parameter</w:t>
      </w:r>
      <w:r>
        <w:rPr>
          <w:rFonts w:eastAsiaTheme="minorEastAsia"/>
          <w:lang w:eastAsia="zh-CN"/>
        </w:rPr>
        <w:t xml:space="preserve"> used to </w:t>
      </w:r>
      <w:r w:rsidR="00962542">
        <w:rPr>
          <w:rFonts w:eastAsiaTheme="minorEastAsia"/>
          <w:lang w:eastAsia="zh-CN"/>
        </w:rPr>
        <w:t>evaluate the cross</w:t>
      </w:r>
      <w:r w:rsidR="002665C8">
        <w:rPr>
          <w:rFonts w:eastAsiaTheme="minorEastAsia"/>
          <w:lang w:eastAsia="zh-CN"/>
        </w:rPr>
        <w:t>link</w:t>
      </w:r>
      <w:r w:rsidR="00962542">
        <w:rPr>
          <w:rFonts w:eastAsiaTheme="minorEastAsia"/>
          <w:lang w:eastAsia="zh-CN"/>
        </w:rPr>
        <w:t xml:space="preserve"> impacts and </w:t>
      </w:r>
      <w:r>
        <w:rPr>
          <w:rFonts w:eastAsiaTheme="minorEastAsia"/>
          <w:lang w:eastAsia="zh-CN"/>
        </w:rPr>
        <w:t xml:space="preserve">derive the requirements like </w:t>
      </w:r>
      <w:r w:rsidR="00B321C8">
        <w:rPr>
          <w:rFonts w:eastAsiaTheme="minorEastAsia"/>
          <w:lang w:eastAsia="zh-CN"/>
        </w:rPr>
        <w:t xml:space="preserve">MPR. </w:t>
      </w:r>
    </w:p>
    <w:p w14:paraId="0BD11FC8" w14:textId="77777777" w:rsidR="00A767E2" w:rsidRDefault="00A767E2" w:rsidP="003E505F">
      <w:pPr>
        <w:rPr>
          <w:rFonts w:eastAsiaTheme="minorEastAsia"/>
          <w:lang w:eastAsia="zh-CN"/>
        </w:rPr>
      </w:pPr>
    </w:p>
    <w:p w14:paraId="2F318649" w14:textId="0E13709E" w:rsidR="00F2431B" w:rsidRDefault="00B321C8" w:rsidP="003E505F">
      <w:pPr>
        <w:rPr>
          <w:rFonts w:eastAsiaTheme="minorEastAsia"/>
          <w:lang w:eastAsia="zh-CN"/>
        </w:rPr>
      </w:pPr>
      <w:r>
        <w:rPr>
          <w:rFonts w:eastAsiaTheme="minorEastAsia"/>
          <w:lang w:eastAsia="zh-CN"/>
        </w:rPr>
        <w:t>I</w:t>
      </w:r>
      <w:r w:rsidR="00461DAA">
        <w:rPr>
          <w:rFonts w:eastAsiaTheme="minorEastAsia"/>
          <w:lang w:eastAsia="zh-CN"/>
        </w:rPr>
        <w:t>n another WF</w:t>
      </w:r>
      <w:r>
        <w:rPr>
          <w:rFonts w:eastAsiaTheme="minorEastAsia"/>
          <w:lang w:eastAsia="zh-CN"/>
        </w:rPr>
        <w:t xml:space="preserve"> </w:t>
      </w:r>
      <w:r w:rsidR="00461DAA">
        <w:rPr>
          <w:rFonts w:eastAsiaTheme="minorEastAsia"/>
          <w:lang w:eastAsia="zh-CN"/>
        </w:rPr>
        <w:t>[</w:t>
      </w:r>
      <w:r>
        <w:rPr>
          <w:rFonts w:eastAsiaTheme="minorEastAsia"/>
          <w:lang w:eastAsia="zh-CN"/>
        </w:rPr>
        <w:t>2</w:t>
      </w:r>
      <w:r w:rsidR="00461DAA">
        <w:rPr>
          <w:rFonts w:eastAsiaTheme="minorEastAsia"/>
          <w:lang w:eastAsia="zh-CN"/>
        </w:rPr>
        <w:t>]</w:t>
      </w:r>
      <w:r>
        <w:rPr>
          <w:rFonts w:eastAsiaTheme="minorEastAsia"/>
          <w:lang w:eastAsia="zh-CN"/>
        </w:rPr>
        <w:t>,</w:t>
      </w:r>
      <w:r w:rsidR="00461DAA">
        <w:rPr>
          <w:rFonts w:eastAsiaTheme="minorEastAsia"/>
          <w:lang w:eastAsia="zh-CN"/>
        </w:rPr>
        <w:t xml:space="preserve"> </w:t>
      </w:r>
      <w:r w:rsidR="0085220D">
        <w:rPr>
          <w:rFonts w:eastAsiaTheme="minorEastAsia"/>
          <w:lang w:eastAsia="zh-CN"/>
        </w:rPr>
        <w:t xml:space="preserve">it was agreed to use same antenna isolation for vehicular UE and handheld UE in MPR evaluation </w:t>
      </w:r>
      <w:r>
        <w:rPr>
          <w:rFonts w:eastAsiaTheme="minorEastAsia"/>
          <w:lang w:eastAsia="zh-CN"/>
        </w:rPr>
        <w:t>as below table</w:t>
      </w:r>
      <w:r w:rsidR="00F2431B">
        <w:rPr>
          <w:rFonts w:eastAsiaTheme="minorEastAsia"/>
          <w:lang w:eastAsia="zh-CN"/>
        </w:rPr>
        <w:t xml:space="preserve">. </w:t>
      </w:r>
      <w:r w:rsidR="0085220D">
        <w:rPr>
          <w:rFonts w:eastAsiaTheme="minorEastAsia"/>
          <w:lang w:eastAsia="zh-CN"/>
        </w:rPr>
        <w:t xml:space="preserve">This means </w:t>
      </w:r>
      <w:r w:rsidR="007A4820">
        <w:rPr>
          <w:rFonts w:eastAsiaTheme="minorEastAsia"/>
          <w:lang w:eastAsia="zh-CN"/>
        </w:rPr>
        <w:t>RAN4 already have agreement on this issue.</w:t>
      </w:r>
    </w:p>
    <w:p w14:paraId="704B7417" w14:textId="77777777" w:rsidR="0085220D" w:rsidRDefault="0085220D" w:rsidP="003E505F">
      <w:pPr>
        <w:rPr>
          <w:rFonts w:eastAsiaTheme="minorEastAsia"/>
          <w:lang w:eastAsia="zh-CN"/>
        </w:rPr>
      </w:pPr>
    </w:p>
    <w:tbl>
      <w:tblPr>
        <w:tblStyle w:val="ab"/>
        <w:tblW w:w="0" w:type="auto"/>
        <w:tblLook w:val="04A0" w:firstRow="1" w:lastRow="0" w:firstColumn="1" w:lastColumn="0" w:noHBand="0" w:noVBand="1"/>
      </w:tblPr>
      <w:tblGrid>
        <w:gridCol w:w="9855"/>
      </w:tblGrid>
      <w:tr w:rsidR="00F2431B" w14:paraId="5C9BD58C" w14:textId="77777777" w:rsidTr="00F2431B">
        <w:tc>
          <w:tcPr>
            <w:tcW w:w="9855" w:type="dxa"/>
          </w:tcPr>
          <w:p w14:paraId="615C5371" w14:textId="77777777" w:rsidR="00F2431B" w:rsidRPr="00B22AC3" w:rsidRDefault="00F2431B" w:rsidP="00F2431B">
            <w:pPr>
              <w:rPr>
                <w:b/>
              </w:rPr>
            </w:pPr>
            <w:r w:rsidRPr="00B22AC3">
              <w:rPr>
                <w:b/>
              </w:rPr>
              <w:t>Agreement (GTW):</w:t>
            </w:r>
            <w:r w:rsidRPr="00B22AC3">
              <w:t xml:space="preserve"> For 4Tx MPR requirement,</w:t>
            </w:r>
          </w:p>
          <w:p w14:paraId="2DFA125C" w14:textId="77777777" w:rsidR="00F2431B" w:rsidRPr="00F2431B" w:rsidRDefault="00F2431B" w:rsidP="001868C7">
            <w:pPr>
              <w:numPr>
                <w:ilvl w:val="0"/>
                <w:numId w:val="10"/>
              </w:numPr>
              <w:overflowPunct w:val="0"/>
              <w:autoSpaceDE w:val="0"/>
              <w:autoSpaceDN w:val="0"/>
              <w:adjustRightInd w:val="0"/>
              <w:textAlignment w:val="baseline"/>
            </w:pPr>
            <w:r w:rsidRPr="00F2431B">
              <w:t>the high antenna isolation compared to handheld UE is assumed for CPE and FWA device.</w:t>
            </w:r>
          </w:p>
          <w:p w14:paraId="171D5D95" w14:textId="1D46A70E" w:rsidR="00F2431B" w:rsidRPr="00F2431B" w:rsidRDefault="00F2431B" w:rsidP="001868C7">
            <w:pPr>
              <w:numPr>
                <w:ilvl w:val="0"/>
                <w:numId w:val="10"/>
              </w:numPr>
              <w:overflowPunct w:val="0"/>
              <w:autoSpaceDE w:val="0"/>
              <w:autoSpaceDN w:val="0"/>
              <w:adjustRightInd w:val="0"/>
              <w:textAlignment w:val="baseline"/>
            </w:pPr>
            <w:r w:rsidRPr="0085220D">
              <w:rPr>
                <w:highlight w:val="green"/>
              </w:rPr>
              <w:t>the same antenna isolation as for handheld UE is assumed for vehicular UE.</w:t>
            </w:r>
          </w:p>
        </w:tc>
      </w:tr>
    </w:tbl>
    <w:p w14:paraId="45446FE0" w14:textId="77777777" w:rsidR="00F2431B" w:rsidRPr="00250C03" w:rsidRDefault="00F2431B" w:rsidP="003E505F">
      <w:pPr>
        <w:rPr>
          <w:rFonts w:eastAsiaTheme="minorEastAsia"/>
          <w:lang w:eastAsia="zh-CN"/>
        </w:rPr>
      </w:pPr>
    </w:p>
    <w:p w14:paraId="0EF100F3" w14:textId="62D20ADB" w:rsidR="00F2431B" w:rsidRPr="00550193" w:rsidRDefault="00F2431B" w:rsidP="00F2431B">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sidRPr="00550193">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sidR="007A4820">
        <w:rPr>
          <w:rFonts w:eastAsia="等线"/>
          <w:b/>
          <w:lang w:val="en-US" w:eastAsia="zh-CN"/>
        </w:rPr>
        <w:t xml:space="preserve">RAN4 have agreed </w:t>
      </w:r>
      <w:r w:rsidR="00B321C8">
        <w:rPr>
          <w:rFonts w:eastAsia="等线"/>
          <w:b/>
          <w:lang w:val="en-US" w:eastAsia="zh-CN"/>
        </w:rPr>
        <w:t xml:space="preserve">that </w:t>
      </w:r>
      <w:r w:rsidR="006E0282" w:rsidRPr="00550193">
        <w:rPr>
          <w:rFonts w:eastAsia="等线"/>
          <w:b/>
          <w:lang w:val="en-US" w:eastAsia="zh-CN"/>
        </w:rPr>
        <w:t>Vehic</w:t>
      </w:r>
      <w:r w:rsidR="006E0282">
        <w:rPr>
          <w:rFonts w:eastAsia="等线"/>
          <w:b/>
          <w:lang w:val="en-US" w:eastAsia="zh-CN"/>
        </w:rPr>
        <w:t>ular</w:t>
      </w:r>
      <w:r w:rsidR="006E0282" w:rsidRPr="00550193">
        <w:rPr>
          <w:rFonts w:eastAsia="等线"/>
          <w:b/>
          <w:lang w:val="en-US" w:eastAsia="zh-CN"/>
        </w:rPr>
        <w:t xml:space="preserve"> </w:t>
      </w:r>
      <w:r w:rsidRPr="00550193">
        <w:rPr>
          <w:rFonts w:eastAsia="等线"/>
          <w:b/>
          <w:lang w:val="en-US" w:eastAsia="zh-CN"/>
        </w:rPr>
        <w:t xml:space="preserve">UE has </w:t>
      </w:r>
      <w:r w:rsidR="00B321C8" w:rsidRPr="00B321C8">
        <w:rPr>
          <w:rFonts w:eastAsia="等线"/>
          <w:b/>
          <w:lang w:val="en-US" w:eastAsia="zh-CN"/>
        </w:rPr>
        <w:t>same antenna isolation as handheld UE</w:t>
      </w:r>
      <w:r w:rsidR="007A4820">
        <w:rPr>
          <w:rFonts w:eastAsia="等线"/>
          <w:b/>
          <w:lang w:val="en-US" w:eastAsia="zh-CN"/>
        </w:rPr>
        <w:t xml:space="preserve"> in MPR evaluation</w:t>
      </w:r>
      <w:r w:rsidR="00B321C8">
        <w:rPr>
          <w:rFonts w:eastAsia="等线"/>
          <w:b/>
          <w:lang w:val="en-US" w:eastAsia="zh-CN"/>
        </w:rPr>
        <w:t xml:space="preserve">, i.e. </w:t>
      </w:r>
      <w:r w:rsidRPr="00550193">
        <w:rPr>
          <w:rFonts w:eastAsia="等线"/>
          <w:b/>
          <w:lang w:val="en-US" w:eastAsia="zh-CN"/>
        </w:rPr>
        <w:t>different antenna isolation compar</w:t>
      </w:r>
      <w:r w:rsidR="007A4820">
        <w:rPr>
          <w:rFonts w:eastAsia="等线"/>
          <w:b/>
          <w:lang w:val="en-US" w:eastAsia="zh-CN"/>
        </w:rPr>
        <w:t>ed with</w:t>
      </w:r>
      <w:r w:rsidRPr="00550193">
        <w:rPr>
          <w:rFonts w:eastAsia="等线"/>
          <w:b/>
          <w:lang w:val="en-US" w:eastAsia="zh-CN"/>
        </w:rPr>
        <w:t xml:space="preserve"> CPE/FWA devices</w:t>
      </w:r>
      <w:r w:rsidR="00A63253" w:rsidRPr="00550193">
        <w:rPr>
          <w:rFonts w:eastAsia="等线"/>
          <w:b/>
          <w:lang w:val="en-US" w:eastAsia="zh-CN"/>
        </w:rPr>
        <w:t>.</w:t>
      </w:r>
    </w:p>
    <w:p w14:paraId="3ED47AB7" w14:textId="3C6040A1" w:rsidR="00A63253" w:rsidRPr="00EC1855" w:rsidRDefault="00A63253" w:rsidP="00F2431B">
      <w:pPr>
        <w:ind w:left="1418" w:hangingChars="709" w:hanging="1418"/>
        <w:rPr>
          <w:rFonts w:eastAsiaTheme="minorEastAsia"/>
          <w:lang w:val="en-US" w:eastAsia="zh-CN"/>
        </w:rPr>
      </w:pPr>
    </w:p>
    <w:p w14:paraId="539C31A2" w14:textId="7AD854EB" w:rsidR="00EC1855" w:rsidRPr="00EC1855" w:rsidRDefault="00EC1855" w:rsidP="00EC1855">
      <w:pPr>
        <w:rPr>
          <w:rFonts w:eastAsiaTheme="minorEastAsia"/>
          <w:lang w:val="en-US" w:eastAsia="zh-CN"/>
        </w:rPr>
      </w:pPr>
      <w:r>
        <w:rPr>
          <w:rFonts w:eastAsiaTheme="minorEastAsia"/>
          <w:lang w:val="en-US" w:eastAsia="zh-CN"/>
        </w:rPr>
        <w:lastRenderedPageBreak/>
        <w:t>This assumption is also aligned with the 4Rx exception handling in current spec, where the vehicular UE has more relaxed antenna requirements even than handheld UE as can be seen in below figure.</w:t>
      </w:r>
      <w:r w:rsidR="00681C5F">
        <w:rPr>
          <w:rFonts w:eastAsiaTheme="minorEastAsia"/>
          <w:lang w:val="en-US" w:eastAsia="zh-CN"/>
        </w:rPr>
        <w:t xml:space="preserve"> From this perspective, we tend to keep previous agreement and treat vehicular different from CPE/FWA devices.</w:t>
      </w:r>
    </w:p>
    <w:p w14:paraId="7E61A309" w14:textId="1C9A2C0E" w:rsidR="00B321C8" w:rsidRDefault="00EC1855" w:rsidP="00F2431B">
      <w:pPr>
        <w:ind w:left="1418" w:hangingChars="709" w:hanging="1418"/>
        <w:rPr>
          <w:rFonts w:eastAsiaTheme="minorEastAsia"/>
          <w:b/>
          <w:lang w:val="en-US" w:eastAsia="zh-CN"/>
        </w:rPr>
      </w:pPr>
      <w:r>
        <w:rPr>
          <w:noProof/>
        </w:rPr>
        <w:drawing>
          <wp:inline distT="0" distB="0" distL="0" distR="0" wp14:anchorId="6198E495" wp14:editId="7875D915">
            <wp:extent cx="6076950" cy="1471035"/>
            <wp:effectExtent l="114300" t="95250" r="114300" b="914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02288" cy="1477169"/>
                    </a:xfrm>
                    <a:prstGeom prst="rect">
                      <a:avLst/>
                    </a:prstGeom>
                    <a:effectLst>
                      <a:outerShdw blurRad="63500" sx="102000" sy="102000" algn="ctr" rotWithShape="0">
                        <a:prstClr val="black">
                          <a:alpha val="40000"/>
                        </a:prstClr>
                      </a:outerShdw>
                    </a:effectLst>
                  </pic:spPr>
                </pic:pic>
              </a:graphicData>
            </a:graphic>
          </wp:inline>
        </w:drawing>
      </w:r>
    </w:p>
    <w:p w14:paraId="1CBC0052" w14:textId="2F800DC5" w:rsidR="00EC1855" w:rsidRPr="00550193" w:rsidRDefault="00EC1855" w:rsidP="00EC1855">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Pr>
          <w:rFonts w:eastAsia="等线"/>
          <w:b/>
          <w:lang w:val="en-US" w:eastAsia="zh-CN"/>
        </w:rPr>
        <w:t>2</w:t>
      </w:r>
      <w:r w:rsidRPr="00550193">
        <w:rPr>
          <w:rFonts w:eastAsia="等线" w:hint="eastAsia"/>
          <w:b/>
          <w:lang w:val="en-US" w:eastAsia="zh-CN"/>
        </w:rPr>
        <w:t xml:space="preserve">: </w:t>
      </w:r>
      <w:r w:rsidRPr="00550193">
        <w:rPr>
          <w:rFonts w:eastAsia="等线"/>
          <w:b/>
          <w:lang w:val="en-US" w:eastAsia="zh-CN"/>
        </w:rPr>
        <w:t xml:space="preserve">  </w:t>
      </w:r>
      <w:r w:rsidR="006E0282">
        <w:rPr>
          <w:rFonts w:eastAsia="等线"/>
          <w:b/>
          <w:lang w:val="en-US" w:eastAsia="zh-CN"/>
        </w:rPr>
        <w:t xml:space="preserve">2Rx exception is allowed for </w:t>
      </w:r>
      <w:r w:rsidR="006E0282" w:rsidRPr="00550193">
        <w:rPr>
          <w:rFonts w:eastAsia="等线"/>
          <w:b/>
          <w:lang w:val="en-US" w:eastAsia="zh-CN"/>
        </w:rPr>
        <w:t>Vehic</w:t>
      </w:r>
      <w:r w:rsidR="006E0282">
        <w:rPr>
          <w:rFonts w:eastAsia="等线"/>
          <w:b/>
          <w:lang w:val="en-US" w:eastAsia="zh-CN"/>
        </w:rPr>
        <w:t>ular</w:t>
      </w:r>
      <w:r w:rsidR="006E0282" w:rsidRPr="00550193">
        <w:rPr>
          <w:rFonts w:eastAsia="等线"/>
          <w:b/>
          <w:lang w:val="en-US" w:eastAsia="zh-CN"/>
        </w:rPr>
        <w:t xml:space="preserve"> UE </w:t>
      </w:r>
      <w:r w:rsidR="006E0282">
        <w:rPr>
          <w:rFonts w:eastAsia="等线"/>
          <w:b/>
          <w:lang w:val="en-US" w:eastAsia="zh-CN"/>
        </w:rPr>
        <w:t>in current RAN4 spec which is a more relaxed antenna assumption even than handheld UE.</w:t>
      </w:r>
    </w:p>
    <w:p w14:paraId="7E8B181E" w14:textId="77777777" w:rsidR="00B321C8" w:rsidRPr="006E0282" w:rsidRDefault="00B321C8" w:rsidP="00F2431B">
      <w:pPr>
        <w:ind w:left="1418" w:hangingChars="709" w:hanging="1418"/>
        <w:rPr>
          <w:rFonts w:eastAsiaTheme="minorEastAsia"/>
          <w:b/>
          <w:lang w:val="en-US" w:eastAsia="zh-CN"/>
        </w:rPr>
      </w:pPr>
    </w:p>
    <w:p w14:paraId="45A65542" w14:textId="512D4E7C" w:rsidR="00550298" w:rsidRPr="00550193" w:rsidRDefault="00550298" w:rsidP="006E0282">
      <w:pPr>
        <w:ind w:left="1418" w:hangingChars="709" w:hanging="1418"/>
        <w:rPr>
          <w:rFonts w:eastAsia="宋体"/>
          <w:b/>
          <w:lang w:eastAsia="zh-CN"/>
        </w:rPr>
      </w:pPr>
      <w:r w:rsidRPr="00550193">
        <w:rPr>
          <w:rFonts w:eastAsia="等线" w:hint="eastAsia"/>
          <w:b/>
          <w:lang w:val="en-US" w:eastAsia="zh-CN"/>
        </w:rPr>
        <w:t>Proposal</w:t>
      </w:r>
      <w:r w:rsidRPr="00550193">
        <w:rPr>
          <w:rFonts w:eastAsia="等线"/>
          <w:b/>
          <w:lang w:val="en-US" w:eastAsia="zh-CN"/>
        </w:rPr>
        <w:t xml:space="preserve"> </w:t>
      </w:r>
      <w:r w:rsidR="006E0282">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sidR="00E617C7">
        <w:rPr>
          <w:rFonts w:eastAsia="等线"/>
          <w:b/>
          <w:lang w:val="en-US" w:eastAsia="zh-CN"/>
        </w:rPr>
        <w:t xml:space="preserve">Keep previous agreement that </w:t>
      </w:r>
      <w:r w:rsidR="006E0282" w:rsidRPr="006E0282">
        <w:rPr>
          <w:rFonts w:eastAsia="等线"/>
          <w:b/>
          <w:lang w:val="en-US" w:eastAsia="zh-CN"/>
        </w:rPr>
        <w:t xml:space="preserve">Vehicular UE </w:t>
      </w:r>
      <w:r w:rsidR="00E617C7">
        <w:rPr>
          <w:rFonts w:eastAsia="等线"/>
          <w:b/>
          <w:lang w:val="en-US" w:eastAsia="zh-CN"/>
        </w:rPr>
        <w:t>apply</w:t>
      </w:r>
      <w:r w:rsidR="006E0282" w:rsidRPr="006E0282">
        <w:rPr>
          <w:rFonts w:eastAsia="等线"/>
          <w:b/>
          <w:lang w:val="en-US" w:eastAsia="zh-CN"/>
        </w:rPr>
        <w:t xml:space="preserve"> same antenna isolation as handheld UE</w:t>
      </w:r>
      <w:r w:rsidR="00E617C7">
        <w:rPr>
          <w:rFonts w:eastAsia="等线"/>
          <w:b/>
          <w:lang w:val="en-US" w:eastAsia="zh-CN"/>
        </w:rPr>
        <w:t>,</w:t>
      </w:r>
      <w:r w:rsidR="006E0282">
        <w:rPr>
          <w:rFonts w:eastAsia="等线"/>
          <w:b/>
          <w:lang w:val="en-US" w:eastAsia="zh-CN"/>
        </w:rPr>
        <w:t xml:space="preserve"> and </w:t>
      </w:r>
      <w:r w:rsidR="00EF41E1">
        <w:rPr>
          <w:rFonts w:eastAsia="等线"/>
          <w:b/>
          <w:lang w:val="en-US" w:eastAsia="zh-CN"/>
        </w:rPr>
        <w:t xml:space="preserve">define </w:t>
      </w:r>
      <w:r w:rsidR="006E0282">
        <w:rPr>
          <w:rFonts w:eastAsia="等线"/>
          <w:b/>
          <w:lang w:val="en-US" w:eastAsia="zh-CN"/>
        </w:rPr>
        <w:t>t</w:t>
      </w:r>
      <w:r w:rsidR="006E0282" w:rsidRPr="006E0282">
        <w:rPr>
          <w:rFonts w:eastAsia="等线"/>
          <w:b/>
          <w:lang w:val="en-US" w:eastAsia="zh-CN"/>
        </w:rPr>
        <w:t xml:space="preserve">wo set of requirements for </w:t>
      </w:r>
      <w:r w:rsidR="00EF41E1">
        <w:rPr>
          <w:rFonts w:eastAsia="等线"/>
          <w:b/>
          <w:lang w:val="en-US" w:eastAsia="zh-CN"/>
        </w:rPr>
        <w:t>Vehicular UE and</w:t>
      </w:r>
      <w:r w:rsidR="00EF41E1" w:rsidRPr="006E0282">
        <w:rPr>
          <w:rFonts w:eastAsia="等线"/>
          <w:b/>
          <w:lang w:val="en-US" w:eastAsia="zh-CN"/>
        </w:rPr>
        <w:t xml:space="preserve"> </w:t>
      </w:r>
      <w:r w:rsidR="006E0282" w:rsidRPr="006E0282">
        <w:rPr>
          <w:rFonts w:eastAsia="等线"/>
          <w:b/>
          <w:lang w:val="en-US" w:eastAsia="zh-CN"/>
        </w:rPr>
        <w:t>CPE/FWA/industrial devices</w:t>
      </w:r>
      <w:r w:rsidR="006E0282">
        <w:rPr>
          <w:rFonts w:eastAsia="等线"/>
          <w:b/>
          <w:lang w:val="en-US" w:eastAsia="zh-CN"/>
        </w:rPr>
        <w:t>.</w:t>
      </w:r>
    </w:p>
    <w:p w14:paraId="2D65A893" w14:textId="4D58D3B9" w:rsidR="00A13045" w:rsidRDefault="00A13045" w:rsidP="00CF4BDE">
      <w:pPr>
        <w:rPr>
          <w:rFonts w:eastAsiaTheme="minorEastAsia"/>
          <w:lang w:val="en-US" w:eastAsia="zh-CN"/>
        </w:rPr>
      </w:pPr>
    </w:p>
    <w:p w14:paraId="3C86F47C" w14:textId="5E6519C8" w:rsidR="00405EFA" w:rsidRDefault="00405EFA" w:rsidP="00405EFA">
      <w:pPr>
        <w:pStyle w:val="2"/>
        <w:numPr>
          <w:ilvl w:val="1"/>
          <w:numId w:val="1"/>
        </w:numPr>
        <w:rPr>
          <w:rFonts w:eastAsiaTheme="minorEastAsia"/>
          <w:lang w:eastAsia="zh-CN"/>
        </w:rPr>
      </w:pPr>
      <w:r>
        <w:rPr>
          <w:rFonts w:eastAsiaTheme="minorEastAsia"/>
          <w:lang w:eastAsia="zh-CN"/>
        </w:rPr>
        <w:t>4Tx requirements for different antenna port configurations</w:t>
      </w:r>
    </w:p>
    <w:p w14:paraId="52330ABA" w14:textId="304D82DD" w:rsidR="00442650" w:rsidRDefault="00461F57" w:rsidP="009F2DDB">
      <w:pPr>
        <w:rPr>
          <w:rFonts w:eastAsiaTheme="minorEastAsia"/>
          <w:lang w:val="en-US" w:eastAsia="zh-CN"/>
        </w:rPr>
      </w:pPr>
      <w:r>
        <w:rPr>
          <w:rFonts w:eastAsiaTheme="minorEastAsia"/>
          <w:lang w:val="en-US" w:eastAsia="zh-CN"/>
        </w:rPr>
        <w:t>4Tx UE can be configured with 4 antenna ports, or 2 antenna ports, or 1 antenna port</w:t>
      </w:r>
      <w:r w:rsidR="00886D98">
        <w:rPr>
          <w:rFonts w:eastAsiaTheme="minorEastAsia"/>
          <w:lang w:val="en-US" w:eastAsia="zh-CN"/>
        </w:rPr>
        <w:t xml:space="preserve"> as shown in </w:t>
      </w:r>
      <w:r w:rsidR="001837F8">
        <w:rPr>
          <w:rFonts w:eastAsiaTheme="minorEastAsia"/>
          <w:lang w:val="en-US" w:eastAsia="zh-CN"/>
        </w:rPr>
        <w:t>figure 1</w:t>
      </w:r>
      <w:r>
        <w:rPr>
          <w:rFonts w:eastAsiaTheme="minorEastAsia"/>
          <w:lang w:val="en-US" w:eastAsia="zh-CN"/>
        </w:rPr>
        <w:t xml:space="preserve">. </w:t>
      </w:r>
      <w:r w:rsidR="004C59BD">
        <w:rPr>
          <w:rFonts w:eastAsiaTheme="minorEastAsia"/>
          <w:lang w:val="en-US" w:eastAsia="zh-CN"/>
        </w:rPr>
        <w:t xml:space="preserve">One key issue is </w:t>
      </w:r>
      <w:r w:rsidR="00F12AF2">
        <w:rPr>
          <w:rFonts w:eastAsiaTheme="minorEastAsia"/>
          <w:lang w:val="en-US" w:eastAsia="zh-CN"/>
        </w:rPr>
        <w:t xml:space="preserve">whether same power class need to be </w:t>
      </w:r>
      <w:r w:rsidR="004C59BD">
        <w:rPr>
          <w:rFonts w:eastAsiaTheme="minorEastAsia"/>
          <w:lang w:val="en-US" w:eastAsia="zh-CN"/>
        </w:rPr>
        <w:t>supported</w:t>
      </w:r>
      <w:r w:rsidR="00F12AF2">
        <w:rPr>
          <w:rFonts w:eastAsiaTheme="minorEastAsia"/>
          <w:lang w:val="en-US" w:eastAsia="zh-CN"/>
        </w:rPr>
        <w:t xml:space="preserve"> among different antenna port</w:t>
      </w:r>
      <w:r w:rsidR="004C59BD">
        <w:rPr>
          <w:rFonts w:eastAsiaTheme="minorEastAsia"/>
          <w:lang w:val="en-US" w:eastAsia="zh-CN"/>
        </w:rPr>
        <w:t xml:space="preserve"> configurations</w:t>
      </w:r>
      <w:r w:rsidR="00F12AF2">
        <w:rPr>
          <w:rFonts w:eastAsiaTheme="minorEastAsia"/>
          <w:lang w:val="en-US" w:eastAsia="zh-CN"/>
        </w:rPr>
        <w:t xml:space="preserve">. </w:t>
      </w:r>
    </w:p>
    <w:p w14:paraId="3608B7D5" w14:textId="273D9D99" w:rsidR="00442650" w:rsidRDefault="00442650" w:rsidP="009F2DDB">
      <w:pPr>
        <w:rPr>
          <w:rFonts w:eastAsiaTheme="minorEastAsia"/>
          <w:lang w:val="en-US" w:eastAsia="zh-CN"/>
        </w:rPr>
      </w:pPr>
    </w:p>
    <w:p w14:paraId="7A6542B4" w14:textId="47042637" w:rsidR="00886D98" w:rsidRDefault="001837F8" w:rsidP="00886D98">
      <w:pPr>
        <w:jc w:val="center"/>
      </w:pPr>
      <w:r>
        <w:object w:dxaOrig="10440" w:dyaOrig="3435" w14:anchorId="31ED5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151.5pt" o:ole="">
            <v:imagedata r:id="rId9" o:title=""/>
          </v:shape>
          <o:OLEObject Type="Embed" ProgID="Visio.Drawing.15" ShapeID="_x0000_i1025" DrawAspect="Content" ObjectID="_1738155262" r:id="rId10"/>
        </w:object>
      </w:r>
    </w:p>
    <w:p w14:paraId="19BCEC54" w14:textId="49F7488B" w:rsidR="00886D98" w:rsidRPr="00CE33EE" w:rsidRDefault="00886D98" w:rsidP="00886D9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1837F8">
        <w:rPr>
          <w:rFonts w:eastAsiaTheme="minorEastAsia"/>
          <w:lang w:eastAsia="zh-CN"/>
        </w:rPr>
        <w:t>1</w:t>
      </w:r>
      <w:r>
        <w:rPr>
          <w:rFonts w:eastAsiaTheme="minorEastAsia"/>
          <w:lang w:eastAsia="zh-CN"/>
        </w:rPr>
        <w:t xml:space="preserve"> 4Tx UE PA configurations for different scenarios</w:t>
      </w:r>
    </w:p>
    <w:p w14:paraId="43AC930D" w14:textId="77777777" w:rsidR="00C973B9" w:rsidRDefault="00C973B9" w:rsidP="009F2DDB">
      <w:pPr>
        <w:rPr>
          <w:rFonts w:eastAsiaTheme="minorEastAsia"/>
          <w:lang w:eastAsia="zh-CN"/>
        </w:rPr>
      </w:pPr>
    </w:p>
    <w:p w14:paraId="01D3B5AD" w14:textId="3F3EA85E" w:rsidR="00886D98" w:rsidRDefault="001837F8" w:rsidP="009F2DDB">
      <w:pPr>
        <w:rPr>
          <w:rFonts w:eastAsiaTheme="minorEastAsia"/>
          <w:lang w:eastAsia="zh-CN"/>
        </w:rPr>
      </w:pPr>
      <w:r>
        <w:rPr>
          <w:rFonts w:eastAsiaTheme="minorEastAsia" w:hint="eastAsia"/>
          <w:lang w:eastAsia="zh-CN"/>
        </w:rPr>
        <w:t>T</w:t>
      </w:r>
      <w:r>
        <w:rPr>
          <w:rFonts w:eastAsiaTheme="minorEastAsia"/>
          <w:lang w:eastAsia="zh-CN"/>
        </w:rPr>
        <w:t xml:space="preserve">able 1 compared the requirement impacts when same power class is required among different antenna port configurations </w:t>
      </w:r>
      <w:r w:rsidR="00C973B9">
        <w:rPr>
          <w:rFonts w:eastAsiaTheme="minorEastAsia"/>
          <w:lang w:eastAsia="zh-CN"/>
        </w:rPr>
        <w:t xml:space="preserve">and the requirements impact when different power class among different antenna port configurations. It can be seen that to keep same </w:t>
      </w:r>
      <w:bookmarkStart w:id="4" w:name="_Hlk126942405"/>
      <w:r w:rsidR="00C973B9">
        <w:rPr>
          <w:rFonts w:eastAsiaTheme="minorEastAsia"/>
          <w:lang w:eastAsia="zh-CN"/>
        </w:rPr>
        <w:t xml:space="preserve">power class the UE need to support more complexed features like 4TxD and 2Layer UL MIMO + </w:t>
      </w:r>
      <w:proofErr w:type="spellStart"/>
      <w:r w:rsidR="00C973B9">
        <w:rPr>
          <w:rFonts w:eastAsiaTheme="minorEastAsia"/>
          <w:lang w:eastAsia="zh-CN"/>
        </w:rPr>
        <w:t>TxD</w:t>
      </w:r>
      <w:bookmarkStart w:id="5" w:name="_Hlk126942415"/>
      <w:bookmarkEnd w:id="4"/>
      <w:proofErr w:type="spellEnd"/>
      <w:r w:rsidR="00C973B9">
        <w:rPr>
          <w:rFonts w:eastAsiaTheme="minorEastAsia"/>
          <w:lang w:eastAsia="zh-CN"/>
        </w:rPr>
        <w:t xml:space="preserve">, but if different power classes can be supported then </w:t>
      </w:r>
      <w:r w:rsidR="00492897">
        <w:rPr>
          <w:rFonts w:eastAsiaTheme="minorEastAsia"/>
          <w:lang w:eastAsia="zh-CN"/>
        </w:rPr>
        <w:t>the handling of less antenna ports will be much easier.</w:t>
      </w:r>
      <w:bookmarkEnd w:id="5"/>
    </w:p>
    <w:p w14:paraId="5208A901" w14:textId="77777777" w:rsidR="00C973B9" w:rsidRPr="00886D98" w:rsidRDefault="00C973B9" w:rsidP="009F2DDB">
      <w:pPr>
        <w:rPr>
          <w:rFonts w:eastAsiaTheme="minorEastAsia"/>
          <w:lang w:eastAsia="zh-CN"/>
        </w:rPr>
      </w:pPr>
    </w:p>
    <w:p w14:paraId="7612DB40" w14:textId="77777777" w:rsidR="0000365B" w:rsidRDefault="0042204A" w:rsidP="0042204A">
      <w:pPr>
        <w:jc w:val="center"/>
        <w:rPr>
          <w:rFonts w:eastAsiaTheme="minorEastAsia"/>
          <w:lang w:val="en-US" w:eastAsia="zh-CN"/>
        </w:rPr>
      </w:pPr>
      <w:r>
        <w:rPr>
          <w:rFonts w:eastAsiaTheme="minorEastAsia"/>
          <w:lang w:val="en-US" w:eastAsia="zh-CN"/>
        </w:rPr>
        <w:t xml:space="preserve">Table 1 Comparison of </w:t>
      </w:r>
      <w:r w:rsidR="0000365B">
        <w:rPr>
          <w:rFonts w:eastAsiaTheme="minorEastAsia"/>
          <w:lang w:val="en-US" w:eastAsia="zh-CN"/>
        </w:rPr>
        <w:t xml:space="preserve">requirements impact on Same power class or Different power classes </w:t>
      </w:r>
    </w:p>
    <w:p w14:paraId="127FC6A3" w14:textId="0C8F71F1" w:rsidR="00F31E86" w:rsidRDefault="0000365B" w:rsidP="0042204A">
      <w:pPr>
        <w:jc w:val="center"/>
        <w:rPr>
          <w:rFonts w:eastAsiaTheme="minorEastAsia"/>
          <w:lang w:val="en-US" w:eastAsia="zh-CN"/>
        </w:rPr>
      </w:pPr>
      <w:r>
        <w:rPr>
          <w:rFonts w:eastAsiaTheme="minorEastAsia"/>
          <w:lang w:val="en-US" w:eastAsia="zh-CN"/>
        </w:rPr>
        <w:t>among different antenna port configurations</w:t>
      </w:r>
    </w:p>
    <w:tbl>
      <w:tblPr>
        <w:tblStyle w:val="ab"/>
        <w:tblW w:w="0" w:type="auto"/>
        <w:jc w:val="center"/>
        <w:tblLook w:val="04A0" w:firstRow="1" w:lastRow="0" w:firstColumn="1" w:lastColumn="0" w:noHBand="0" w:noVBand="1"/>
      </w:tblPr>
      <w:tblGrid>
        <w:gridCol w:w="1696"/>
        <w:gridCol w:w="3686"/>
        <w:gridCol w:w="3795"/>
      </w:tblGrid>
      <w:tr w:rsidR="00F31E86" w14:paraId="7CF5564B" w14:textId="77777777" w:rsidTr="0000365B">
        <w:trPr>
          <w:trHeight w:val="403"/>
          <w:jc w:val="center"/>
        </w:trPr>
        <w:tc>
          <w:tcPr>
            <w:tcW w:w="1696" w:type="dxa"/>
            <w:shd w:val="clear" w:color="auto" w:fill="D9D9D9" w:themeFill="background1" w:themeFillShade="D9"/>
          </w:tcPr>
          <w:p w14:paraId="257D2AC7" w14:textId="77777777" w:rsidR="00F31E86" w:rsidRDefault="00F31E86" w:rsidP="009F2DDB">
            <w:pPr>
              <w:rPr>
                <w:rFonts w:eastAsiaTheme="minorEastAsia"/>
                <w:lang w:val="en-US" w:eastAsia="zh-CN"/>
              </w:rPr>
            </w:pPr>
          </w:p>
        </w:tc>
        <w:tc>
          <w:tcPr>
            <w:tcW w:w="3686" w:type="dxa"/>
            <w:shd w:val="clear" w:color="auto" w:fill="D9D9D9" w:themeFill="background1" w:themeFillShade="D9"/>
          </w:tcPr>
          <w:p w14:paraId="4DDEE2AB" w14:textId="5BCEEDAB" w:rsidR="00F31E86" w:rsidRDefault="00F31E86" w:rsidP="009F2DDB">
            <w:pPr>
              <w:rPr>
                <w:rFonts w:eastAsiaTheme="minorEastAsia"/>
                <w:lang w:val="en-US" w:eastAsia="zh-CN"/>
              </w:rPr>
            </w:pPr>
            <w:r>
              <w:rPr>
                <w:rFonts w:eastAsiaTheme="minorEastAsia" w:hint="eastAsia"/>
                <w:lang w:val="en-US" w:eastAsia="zh-CN"/>
              </w:rPr>
              <w:t>S</w:t>
            </w:r>
            <w:r>
              <w:rPr>
                <w:rFonts w:eastAsiaTheme="minorEastAsia"/>
                <w:lang w:val="en-US" w:eastAsia="zh-CN"/>
              </w:rPr>
              <w:t>ame power class among different antenna port</w:t>
            </w:r>
            <w:r w:rsidR="00AB5E1D">
              <w:rPr>
                <w:rFonts w:eastAsiaTheme="minorEastAsia"/>
                <w:lang w:val="en-US" w:eastAsia="zh-CN"/>
              </w:rPr>
              <w:t xml:space="preserve"> configurations</w:t>
            </w:r>
          </w:p>
        </w:tc>
        <w:tc>
          <w:tcPr>
            <w:tcW w:w="3795" w:type="dxa"/>
            <w:shd w:val="clear" w:color="auto" w:fill="D9D9D9" w:themeFill="background1" w:themeFillShade="D9"/>
          </w:tcPr>
          <w:p w14:paraId="7AAA93CF" w14:textId="633A799C" w:rsidR="00F31E86" w:rsidRDefault="00F31E86" w:rsidP="009F2DDB">
            <w:pPr>
              <w:rPr>
                <w:rFonts w:eastAsiaTheme="minorEastAsia"/>
                <w:lang w:val="en-US" w:eastAsia="zh-CN"/>
              </w:rPr>
            </w:pPr>
            <w:r>
              <w:rPr>
                <w:rFonts w:eastAsiaTheme="minorEastAsia"/>
                <w:lang w:val="en-US" w:eastAsia="zh-CN"/>
              </w:rPr>
              <w:t>Different power class among different antenna port</w:t>
            </w:r>
            <w:r w:rsidR="00AB5E1D">
              <w:rPr>
                <w:rFonts w:eastAsiaTheme="minorEastAsia"/>
                <w:lang w:val="en-US" w:eastAsia="zh-CN"/>
              </w:rPr>
              <w:t xml:space="preserve"> configurations</w:t>
            </w:r>
          </w:p>
        </w:tc>
      </w:tr>
      <w:tr w:rsidR="009D383A" w14:paraId="16A05BC6" w14:textId="77777777" w:rsidTr="00754FE5">
        <w:trPr>
          <w:trHeight w:val="197"/>
          <w:jc w:val="center"/>
        </w:trPr>
        <w:tc>
          <w:tcPr>
            <w:tcW w:w="1696" w:type="dxa"/>
          </w:tcPr>
          <w:p w14:paraId="6AFC833D" w14:textId="07474FBD" w:rsidR="009D383A" w:rsidRPr="00F31E86" w:rsidRDefault="009D383A" w:rsidP="009D383A">
            <w:pPr>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antenna ports</w:t>
            </w:r>
          </w:p>
        </w:tc>
        <w:tc>
          <w:tcPr>
            <w:tcW w:w="3686" w:type="dxa"/>
          </w:tcPr>
          <w:p w14:paraId="55BDD0F3" w14:textId="77777777" w:rsidR="009D383A" w:rsidRPr="001064BA" w:rsidRDefault="009D383A" w:rsidP="001868C7">
            <w:pPr>
              <w:pStyle w:val="af5"/>
              <w:numPr>
                <w:ilvl w:val="0"/>
                <w:numId w:val="13"/>
              </w:numPr>
              <w:ind w:leftChars="0" w:left="174" w:hanging="174"/>
              <w:rPr>
                <w:rFonts w:ascii="Times New Roman" w:eastAsiaTheme="minorEastAsia" w:hAnsi="Times New Roman"/>
                <w:lang w:eastAsia="zh-CN"/>
              </w:rPr>
            </w:pPr>
            <w:r w:rsidRPr="001064BA">
              <w:rPr>
                <w:rFonts w:ascii="Times New Roman" w:eastAsiaTheme="minorEastAsia" w:hAnsi="Times New Roman"/>
                <w:lang w:eastAsia="zh-CN"/>
              </w:rPr>
              <w:t>PC1.5</w:t>
            </w:r>
          </w:p>
          <w:p w14:paraId="7443AF12" w14:textId="07F3E772" w:rsidR="009D383A" w:rsidRPr="001064BA" w:rsidRDefault="009D383A" w:rsidP="001868C7">
            <w:pPr>
              <w:pStyle w:val="af5"/>
              <w:numPr>
                <w:ilvl w:val="0"/>
                <w:numId w:val="13"/>
              </w:numPr>
              <w:ind w:leftChars="0" w:left="174" w:hanging="174"/>
              <w:rPr>
                <w:rFonts w:ascii="Times New Roman" w:eastAsiaTheme="minorEastAsia" w:hAnsi="Times New Roman"/>
                <w:lang w:eastAsia="zh-CN"/>
              </w:rPr>
            </w:pPr>
            <w:r>
              <w:rPr>
                <w:rFonts w:ascii="Times New Roman" w:eastAsiaTheme="minorEastAsia" w:hAnsi="Times New Roman"/>
                <w:lang w:eastAsia="zh-CN"/>
              </w:rPr>
              <w:t xml:space="preserve">New </w:t>
            </w:r>
            <w:r w:rsidRPr="001064BA">
              <w:rPr>
                <w:rFonts w:ascii="Times New Roman" w:eastAsiaTheme="minorEastAsia" w:hAnsi="Times New Roman"/>
                <w:lang w:eastAsia="zh-CN"/>
              </w:rPr>
              <w:t>4Layer UL MIMO requirements</w:t>
            </w:r>
          </w:p>
        </w:tc>
        <w:tc>
          <w:tcPr>
            <w:tcW w:w="3795" w:type="dxa"/>
          </w:tcPr>
          <w:p w14:paraId="28D45B2C" w14:textId="77777777" w:rsidR="009D383A" w:rsidRDefault="009D383A" w:rsidP="001868C7">
            <w:pPr>
              <w:pStyle w:val="af5"/>
              <w:numPr>
                <w:ilvl w:val="0"/>
                <w:numId w:val="13"/>
              </w:numPr>
              <w:ind w:leftChars="0" w:left="174" w:hanging="174"/>
              <w:rPr>
                <w:rFonts w:ascii="Times New Roman" w:eastAsiaTheme="minorEastAsia" w:hAnsi="Times New Roman"/>
                <w:lang w:eastAsia="zh-CN"/>
              </w:rPr>
            </w:pPr>
            <w:r w:rsidRPr="001064BA">
              <w:rPr>
                <w:rFonts w:ascii="Times New Roman" w:eastAsiaTheme="minorEastAsia" w:hAnsi="Times New Roman"/>
                <w:lang w:eastAsia="zh-CN"/>
              </w:rPr>
              <w:t>PC</w:t>
            </w:r>
            <w:r>
              <w:rPr>
                <w:rFonts w:ascii="Times New Roman" w:eastAsiaTheme="minorEastAsia" w:hAnsi="Times New Roman"/>
                <w:lang w:eastAsia="zh-CN"/>
              </w:rPr>
              <w:t>1.5</w:t>
            </w:r>
          </w:p>
          <w:p w14:paraId="63A045BD" w14:textId="782E71E5" w:rsidR="009D383A" w:rsidRPr="009D383A" w:rsidRDefault="009D383A" w:rsidP="001868C7">
            <w:pPr>
              <w:pStyle w:val="af5"/>
              <w:numPr>
                <w:ilvl w:val="0"/>
                <w:numId w:val="13"/>
              </w:numPr>
              <w:ind w:leftChars="0" w:left="174" w:hanging="174"/>
              <w:rPr>
                <w:rFonts w:ascii="Times New Roman" w:eastAsiaTheme="minorEastAsia" w:hAnsi="Times New Roman"/>
                <w:lang w:eastAsia="zh-CN"/>
              </w:rPr>
            </w:pPr>
            <w:r w:rsidRPr="00754FE5">
              <w:rPr>
                <w:rFonts w:ascii="Times New Roman" w:eastAsiaTheme="minorEastAsia" w:hAnsi="Times New Roman"/>
                <w:lang w:eastAsia="zh-CN"/>
              </w:rPr>
              <w:t>New 4Layer UL MIMO requirements</w:t>
            </w:r>
          </w:p>
        </w:tc>
      </w:tr>
      <w:tr w:rsidR="009D383A" w14:paraId="77B8E545" w14:textId="77777777" w:rsidTr="00754FE5">
        <w:trPr>
          <w:trHeight w:val="197"/>
          <w:jc w:val="center"/>
        </w:trPr>
        <w:tc>
          <w:tcPr>
            <w:tcW w:w="1696" w:type="dxa"/>
          </w:tcPr>
          <w:p w14:paraId="20ED74ED" w14:textId="1D84A44E" w:rsidR="009D383A" w:rsidRDefault="009D383A" w:rsidP="009D383A">
            <w:pPr>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antenna ports</w:t>
            </w:r>
          </w:p>
        </w:tc>
        <w:tc>
          <w:tcPr>
            <w:tcW w:w="3686" w:type="dxa"/>
          </w:tcPr>
          <w:p w14:paraId="6FB0DA43" w14:textId="77777777" w:rsidR="009D383A" w:rsidRPr="001064BA" w:rsidRDefault="009D383A" w:rsidP="001868C7">
            <w:pPr>
              <w:pStyle w:val="af5"/>
              <w:numPr>
                <w:ilvl w:val="0"/>
                <w:numId w:val="13"/>
              </w:numPr>
              <w:ind w:leftChars="0" w:left="174" w:hanging="174"/>
              <w:rPr>
                <w:rFonts w:ascii="Times New Roman" w:eastAsiaTheme="minorEastAsia" w:hAnsi="Times New Roman"/>
                <w:lang w:eastAsia="zh-CN"/>
              </w:rPr>
            </w:pPr>
            <w:r w:rsidRPr="001064BA">
              <w:rPr>
                <w:rFonts w:ascii="Times New Roman" w:eastAsiaTheme="minorEastAsia" w:hAnsi="Times New Roman"/>
                <w:lang w:eastAsia="zh-CN"/>
              </w:rPr>
              <w:t>PC1.5</w:t>
            </w:r>
          </w:p>
          <w:p w14:paraId="50AB7233" w14:textId="5B5A642A" w:rsidR="009D383A" w:rsidRPr="001064BA" w:rsidRDefault="009D383A" w:rsidP="001868C7">
            <w:pPr>
              <w:pStyle w:val="af5"/>
              <w:numPr>
                <w:ilvl w:val="0"/>
                <w:numId w:val="13"/>
              </w:numPr>
              <w:wordWrap/>
              <w:ind w:leftChars="0" w:left="176" w:hanging="176"/>
              <w:jc w:val="left"/>
              <w:rPr>
                <w:rFonts w:ascii="Times New Roman" w:eastAsiaTheme="minorEastAsia" w:hAnsi="Times New Roman"/>
                <w:lang w:eastAsia="zh-CN"/>
              </w:rPr>
            </w:pPr>
            <w:r w:rsidRPr="001064BA">
              <w:rPr>
                <w:rFonts w:ascii="Times New Roman" w:eastAsiaTheme="minorEastAsia" w:hAnsi="Times New Roman"/>
                <w:lang w:eastAsia="zh-CN"/>
              </w:rPr>
              <w:t xml:space="preserve">New requirements for 2Layer UL MIMO + </w:t>
            </w:r>
            <w:proofErr w:type="spellStart"/>
            <w:r w:rsidRPr="001064BA">
              <w:rPr>
                <w:rFonts w:ascii="Times New Roman" w:eastAsiaTheme="minorEastAsia" w:hAnsi="Times New Roman"/>
                <w:lang w:eastAsia="zh-CN"/>
              </w:rPr>
              <w:t>TxD</w:t>
            </w:r>
            <w:proofErr w:type="spellEnd"/>
          </w:p>
        </w:tc>
        <w:tc>
          <w:tcPr>
            <w:tcW w:w="3795" w:type="dxa"/>
          </w:tcPr>
          <w:p w14:paraId="0ABDA68B" w14:textId="1732E4B7" w:rsidR="00754FE5" w:rsidRDefault="009D383A" w:rsidP="001868C7">
            <w:pPr>
              <w:pStyle w:val="af5"/>
              <w:numPr>
                <w:ilvl w:val="0"/>
                <w:numId w:val="13"/>
              </w:numPr>
              <w:ind w:leftChars="0" w:left="174" w:hanging="174"/>
              <w:rPr>
                <w:rFonts w:ascii="Times New Roman" w:eastAsiaTheme="minorEastAsia" w:hAnsi="Times New Roman"/>
                <w:lang w:eastAsia="zh-CN"/>
              </w:rPr>
            </w:pPr>
            <w:r w:rsidRPr="001064BA">
              <w:rPr>
                <w:rFonts w:ascii="Times New Roman" w:eastAsiaTheme="minorEastAsia" w:hAnsi="Times New Roman"/>
                <w:lang w:eastAsia="zh-CN"/>
              </w:rPr>
              <w:t>PC</w:t>
            </w:r>
            <w:r w:rsidR="00754FE5">
              <w:rPr>
                <w:rFonts w:ascii="Times New Roman" w:eastAsiaTheme="minorEastAsia" w:hAnsi="Times New Roman"/>
                <w:lang w:eastAsia="zh-CN"/>
              </w:rPr>
              <w:t>2 with 2</w:t>
            </w:r>
            <w:r w:rsidR="00754FE5">
              <w:rPr>
                <w:rFonts w:ascii="Times New Roman" w:eastAsiaTheme="minorEastAsia" w:hAnsi="Times New Roman" w:hint="eastAsia"/>
                <w:lang w:eastAsia="zh-CN"/>
              </w:rPr>
              <w:t>x</w:t>
            </w:r>
            <w:r w:rsidR="00754FE5">
              <w:rPr>
                <w:rFonts w:ascii="Times New Roman" w:eastAsiaTheme="minorEastAsia" w:hAnsi="Times New Roman"/>
                <w:lang w:eastAsia="zh-CN"/>
              </w:rPr>
              <w:t>23</w:t>
            </w:r>
          </w:p>
          <w:p w14:paraId="5C490104" w14:textId="7716891A" w:rsidR="009D383A" w:rsidRPr="00754FE5" w:rsidRDefault="00754FE5" w:rsidP="001868C7">
            <w:pPr>
              <w:pStyle w:val="af5"/>
              <w:numPr>
                <w:ilvl w:val="0"/>
                <w:numId w:val="13"/>
              </w:numPr>
              <w:ind w:leftChars="0" w:left="174" w:hanging="174"/>
              <w:rPr>
                <w:rFonts w:ascii="Times New Roman" w:eastAsiaTheme="minorEastAsia" w:hAnsi="Times New Roman"/>
                <w:lang w:eastAsia="zh-CN"/>
              </w:rPr>
            </w:pPr>
            <w:r>
              <w:rPr>
                <w:rFonts w:ascii="Times New Roman" w:eastAsiaTheme="minorEastAsia" w:hAnsi="Times New Roman"/>
                <w:lang w:eastAsia="zh-CN"/>
              </w:rPr>
              <w:t>Reuse</w:t>
            </w:r>
            <w:r w:rsidR="009D383A" w:rsidRPr="00754FE5">
              <w:rPr>
                <w:rFonts w:ascii="Times New Roman" w:eastAsiaTheme="minorEastAsia" w:hAnsi="Times New Roman"/>
                <w:lang w:eastAsia="zh-CN"/>
              </w:rPr>
              <w:t xml:space="preserve"> </w:t>
            </w:r>
            <w:r>
              <w:rPr>
                <w:rFonts w:ascii="Times New Roman" w:eastAsiaTheme="minorEastAsia" w:hAnsi="Times New Roman"/>
                <w:lang w:eastAsia="zh-CN"/>
              </w:rPr>
              <w:t xml:space="preserve">existing </w:t>
            </w:r>
            <w:r w:rsidR="009D383A" w:rsidRPr="00754FE5">
              <w:rPr>
                <w:rFonts w:ascii="Times New Roman" w:eastAsiaTheme="minorEastAsia" w:hAnsi="Times New Roman"/>
                <w:lang w:eastAsia="zh-CN"/>
              </w:rPr>
              <w:t xml:space="preserve">requirements </w:t>
            </w:r>
            <w:r>
              <w:rPr>
                <w:rFonts w:ascii="Times New Roman" w:eastAsiaTheme="minorEastAsia" w:hAnsi="Times New Roman"/>
                <w:lang w:eastAsia="zh-CN"/>
              </w:rPr>
              <w:t>with</w:t>
            </w:r>
            <w:r w:rsidR="009D383A" w:rsidRPr="00754FE5">
              <w:rPr>
                <w:rFonts w:ascii="Times New Roman" w:eastAsiaTheme="minorEastAsia" w:hAnsi="Times New Roman"/>
                <w:lang w:eastAsia="zh-CN"/>
              </w:rPr>
              <w:t xml:space="preserve"> 2Layer</w:t>
            </w:r>
          </w:p>
        </w:tc>
      </w:tr>
      <w:tr w:rsidR="009D383A" w14:paraId="0EACB3D6" w14:textId="77777777" w:rsidTr="00754FE5">
        <w:trPr>
          <w:trHeight w:val="206"/>
          <w:jc w:val="center"/>
        </w:trPr>
        <w:tc>
          <w:tcPr>
            <w:tcW w:w="1696" w:type="dxa"/>
          </w:tcPr>
          <w:p w14:paraId="707112B2" w14:textId="143D583E" w:rsidR="009D383A" w:rsidRDefault="009D383A" w:rsidP="009D383A">
            <w:pPr>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antenna port</w:t>
            </w:r>
          </w:p>
        </w:tc>
        <w:tc>
          <w:tcPr>
            <w:tcW w:w="3686" w:type="dxa"/>
          </w:tcPr>
          <w:p w14:paraId="0AB21D7F" w14:textId="77777777" w:rsidR="009D383A" w:rsidRDefault="009D383A" w:rsidP="001868C7">
            <w:pPr>
              <w:pStyle w:val="af5"/>
              <w:numPr>
                <w:ilvl w:val="0"/>
                <w:numId w:val="13"/>
              </w:numPr>
              <w:ind w:leftChars="0" w:left="174" w:hanging="174"/>
              <w:rPr>
                <w:rFonts w:ascii="Times New Roman" w:eastAsiaTheme="minorEastAsia" w:hAnsi="Times New Roman"/>
                <w:lang w:eastAsia="zh-CN"/>
              </w:rPr>
            </w:pPr>
            <w:r w:rsidRPr="001064BA">
              <w:rPr>
                <w:rFonts w:ascii="Times New Roman" w:eastAsiaTheme="minorEastAsia" w:hAnsi="Times New Roman"/>
                <w:lang w:eastAsia="zh-CN"/>
              </w:rPr>
              <w:t>PC1.5</w:t>
            </w:r>
          </w:p>
          <w:p w14:paraId="3CE73BD0" w14:textId="6C1B4B27" w:rsidR="009D383A" w:rsidRPr="001064BA" w:rsidRDefault="009D383A" w:rsidP="001868C7">
            <w:pPr>
              <w:pStyle w:val="af5"/>
              <w:numPr>
                <w:ilvl w:val="0"/>
                <w:numId w:val="13"/>
              </w:numPr>
              <w:ind w:leftChars="0" w:left="174" w:hanging="174"/>
              <w:rPr>
                <w:rFonts w:ascii="Times New Roman" w:eastAsiaTheme="minorEastAsia" w:hAnsi="Times New Roman"/>
                <w:lang w:eastAsia="zh-CN"/>
              </w:rPr>
            </w:pPr>
            <w:r>
              <w:rPr>
                <w:rFonts w:ascii="Times New Roman" w:eastAsiaTheme="minorEastAsia" w:hAnsi="Times New Roman"/>
                <w:lang w:eastAsia="zh-CN"/>
              </w:rPr>
              <w:t>New 4TxD requirements</w:t>
            </w:r>
          </w:p>
        </w:tc>
        <w:tc>
          <w:tcPr>
            <w:tcW w:w="3795" w:type="dxa"/>
          </w:tcPr>
          <w:p w14:paraId="7DB8351C" w14:textId="3FB684E4" w:rsidR="00754FE5" w:rsidRDefault="009D383A" w:rsidP="001868C7">
            <w:pPr>
              <w:pStyle w:val="af5"/>
              <w:numPr>
                <w:ilvl w:val="0"/>
                <w:numId w:val="13"/>
              </w:numPr>
              <w:ind w:leftChars="0" w:left="174" w:hanging="174"/>
              <w:rPr>
                <w:rFonts w:ascii="Times New Roman" w:eastAsiaTheme="minorEastAsia" w:hAnsi="Times New Roman"/>
                <w:lang w:eastAsia="zh-CN"/>
              </w:rPr>
            </w:pPr>
            <w:r w:rsidRPr="001064BA">
              <w:rPr>
                <w:rFonts w:ascii="Times New Roman" w:eastAsiaTheme="minorEastAsia" w:hAnsi="Times New Roman"/>
                <w:lang w:eastAsia="zh-CN"/>
              </w:rPr>
              <w:t>PC</w:t>
            </w:r>
            <w:r w:rsidR="00754FE5">
              <w:rPr>
                <w:rFonts w:ascii="Times New Roman" w:eastAsiaTheme="minorEastAsia" w:hAnsi="Times New Roman"/>
                <w:lang w:eastAsia="zh-CN"/>
              </w:rPr>
              <w:t>3 or PC2 with 3x23</w:t>
            </w:r>
          </w:p>
          <w:p w14:paraId="0DEE6BDD" w14:textId="135517E4" w:rsidR="009D383A" w:rsidRPr="00754FE5" w:rsidRDefault="00754FE5" w:rsidP="001868C7">
            <w:pPr>
              <w:pStyle w:val="af5"/>
              <w:numPr>
                <w:ilvl w:val="0"/>
                <w:numId w:val="13"/>
              </w:numPr>
              <w:wordWrap/>
              <w:ind w:leftChars="0" w:left="176" w:hanging="176"/>
              <w:jc w:val="left"/>
              <w:rPr>
                <w:rFonts w:ascii="Times New Roman" w:eastAsiaTheme="minorEastAsia" w:hAnsi="Times New Roman"/>
                <w:lang w:eastAsia="zh-CN"/>
              </w:rPr>
            </w:pPr>
            <w:r>
              <w:rPr>
                <w:rFonts w:ascii="Times New Roman" w:eastAsiaTheme="minorEastAsia" w:hAnsi="Times New Roman"/>
                <w:lang w:eastAsia="zh-CN"/>
              </w:rPr>
              <w:t>Reuse</w:t>
            </w:r>
            <w:r w:rsidRPr="00754FE5">
              <w:rPr>
                <w:rFonts w:ascii="Times New Roman" w:eastAsiaTheme="minorEastAsia" w:hAnsi="Times New Roman"/>
                <w:lang w:eastAsia="zh-CN"/>
              </w:rPr>
              <w:t xml:space="preserve"> </w:t>
            </w:r>
            <w:r>
              <w:rPr>
                <w:rFonts w:ascii="Times New Roman" w:eastAsiaTheme="minorEastAsia" w:hAnsi="Times New Roman"/>
                <w:lang w:eastAsia="zh-CN"/>
              </w:rPr>
              <w:t xml:space="preserve">existing single port or </w:t>
            </w:r>
            <w:proofErr w:type="spellStart"/>
            <w:r>
              <w:rPr>
                <w:rFonts w:ascii="Times New Roman" w:eastAsiaTheme="minorEastAsia" w:hAnsi="Times New Roman"/>
                <w:lang w:eastAsia="zh-CN"/>
              </w:rPr>
              <w:t>TxD</w:t>
            </w:r>
            <w:proofErr w:type="spellEnd"/>
            <w:r>
              <w:rPr>
                <w:rFonts w:ascii="Times New Roman" w:eastAsiaTheme="minorEastAsia" w:hAnsi="Times New Roman"/>
                <w:lang w:eastAsia="zh-CN"/>
              </w:rPr>
              <w:t xml:space="preserve"> </w:t>
            </w:r>
            <w:r w:rsidRPr="00754FE5">
              <w:rPr>
                <w:rFonts w:ascii="Times New Roman" w:eastAsiaTheme="minorEastAsia" w:hAnsi="Times New Roman"/>
                <w:lang w:eastAsia="zh-CN"/>
              </w:rPr>
              <w:t>requirements</w:t>
            </w:r>
          </w:p>
        </w:tc>
      </w:tr>
    </w:tbl>
    <w:p w14:paraId="0F1A7891" w14:textId="32C13856" w:rsidR="00F12AF2" w:rsidRDefault="00F12AF2" w:rsidP="009F2DDB">
      <w:pPr>
        <w:rPr>
          <w:rFonts w:eastAsiaTheme="minorEastAsia"/>
          <w:lang w:val="en-US" w:eastAsia="zh-CN"/>
        </w:rPr>
      </w:pPr>
    </w:p>
    <w:p w14:paraId="25DC1FA6" w14:textId="683A23EC" w:rsidR="00492897" w:rsidRDefault="00492897" w:rsidP="00492897">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3</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 xml:space="preserve">To keep same </w:t>
      </w:r>
      <w:r w:rsidRPr="00492897">
        <w:rPr>
          <w:rFonts w:eastAsia="等线"/>
          <w:b/>
          <w:lang w:val="en-US" w:eastAsia="zh-CN"/>
        </w:rPr>
        <w:t xml:space="preserve">power class UE need to support 4TxD and 2Layer UL MIMO + </w:t>
      </w:r>
      <w:proofErr w:type="spellStart"/>
      <w:r w:rsidRPr="00492897">
        <w:rPr>
          <w:rFonts w:eastAsia="等线"/>
          <w:b/>
          <w:lang w:val="en-US" w:eastAsia="zh-CN"/>
        </w:rPr>
        <w:t>TxD</w:t>
      </w:r>
      <w:proofErr w:type="spellEnd"/>
      <w:r w:rsidRPr="00492897">
        <w:rPr>
          <w:rFonts w:eastAsia="等线"/>
          <w:b/>
          <w:lang w:val="en-US" w:eastAsia="zh-CN"/>
        </w:rPr>
        <w:t xml:space="preserve">, but if different power classes </w:t>
      </w:r>
      <w:r>
        <w:rPr>
          <w:rFonts w:eastAsia="等线"/>
          <w:b/>
          <w:lang w:val="en-US" w:eastAsia="zh-CN"/>
        </w:rPr>
        <w:t>are allowed</w:t>
      </w:r>
      <w:r w:rsidRPr="00492897">
        <w:rPr>
          <w:rFonts w:eastAsia="等线"/>
          <w:b/>
          <w:lang w:val="en-US" w:eastAsia="zh-CN"/>
        </w:rPr>
        <w:t xml:space="preserve"> then </w:t>
      </w:r>
      <w:r>
        <w:rPr>
          <w:rFonts w:eastAsia="等线"/>
          <w:b/>
          <w:lang w:val="en-US" w:eastAsia="zh-CN"/>
        </w:rPr>
        <w:t>existing features/requirements can be reused.</w:t>
      </w:r>
    </w:p>
    <w:p w14:paraId="4C66FBF1" w14:textId="77777777" w:rsidR="00492897" w:rsidRDefault="00492897" w:rsidP="009F2DDB">
      <w:pPr>
        <w:rPr>
          <w:rFonts w:eastAsiaTheme="minorEastAsia"/>
          <w:lang w:val="en-US" w:eastAsia="zh-CN"/>
        </w:rPr>
      </w:pPr>
    </w:p>
    <w:p w14:paraId="6FA0BBDB" w14:textId="34E83B53" w:rsidR="004C59BD" w:rsidRDefault="00F24A63" w:rsidP="009F2DDB">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 xml:space="preserve">urrently for the UE with 2Tx, </w:t>
      </w:r>
      <w:r w:rsidR="00886D98">
        <w:rPr>
          <w:rFonts w:eastAsiaTheme="minorEastAsia"/>
          <w:lang w:val="en-US" w:eastAsia="zh-CN"/>
        </w:rPr>
        <w:t>same power class is assumed</w:t>
      </w:r>
      <w:r w:rsidR="000942DC">
        <w:rPr>
          <w:rFonts w:eastAsiaTheme="minorEastAsia"/>
          <w:lang w:val="en-US" w:eastAsia="zh-CN"/>
        </w:rPr>
        <w:t xml:space="preserve"> at least </w:t>
      </w:r>
      <w:r w:rsidR="004C59BD">
        <w:rPr>
          <w:rFonts w:eastAsiaTheme="minorEastAsia"/>
          <w:lang w:val="en-US" w:eastAsia="zh-CN"/>
        </w:rPr>
        <w:t xml:space="preserve">from Rel-16 where </w:t>
      </w:r>
      <w:proofErr w:type="spellStart"/>
      <w:r w:rsidR="004C59BD">
        <w:rPr>
          <w:rFonts w:eastAsiaTheme="minorEastAsia"/>
          <w:lang w:val="en-US" w:eastAsia="zh-CN"/>
        </w:rPr>
        <w:t>TxD</w:t>
      </w:r>
      <w:proofErr w:type="spellEnd"/>
      <w:r w:rsidR="004C59BD">
        <w:rPr>
          <w:rFonts w:eastAsiaTheme="minorEastAsia"/>
          <w:lang w:val="en-US" w:eastAsia="zh-CN"/>
        </w:rPr>
        <w:t xml:space="preserve"> is supported. In current WID, the 4Layer UL MIMO is first priority, and 2</w:t>
      </w:r>
      <w:r w:rsidR="004C59BD" w:rsidRPr="00F12AF2">
        <w:rPr>
          <w:rFonts w:eastAsiaTheme="minorEastAsia"/>
          <w:vertAlign w:val="superscript"/>
          <w:lang w:val="en-US" w:eastAsia="zh-CN"/>
        </w:rPr>
        <w:t>nd</w:t>
      </w:r>
      <w:r w:rsidR="004C59BD">
        <w:rPr>
          <w:rFonts w:eastAsiaTheme="minorEastAsia"/>
          <w:lang w:val="en-US" w:eastAsia="zh-CN"/>
        </w:rPr>
        <w:t xml:space="preserve"> priority is the </w:t>
      </w:r>
      <w:proofErr w:type="spellStart"/>
      <w:r w:rsidR="004C59BD">
        <w:rPr>
          <w:rFonts w:eastAsiaTheme="minorEastAsia"/>
          <w:lang w:val="en-US" w:eastAsia="zh-CN"/>
        </w:rPr>
        <w:t>TxD</w:t>
      </w:r>
      <w:proofErr w:type="spellEnd"/>
      <w:r w:rsidR="004C59BD">
        <w:rPr>
          <w:rFonts w:eastAsiaTheme="minorEastAsia"/>
          <w:lang w:val="en-US" w:eastAsia="zh-CN"/>
        </w:rPr>
        <w:t xml:space="preserve"> related requirements</w:t>
      </w:r>
      <w:r w:rsidR="00EB4022">
        <w:rPr>
          <w:rFonts w:eastAsiaTheme="minorEastAsia"/>
          <w:lang w:val="en-US" w:eastAsia="zh-CN"/>
        </w:rPr>
        <w:t xml:space="preserve"> which says “</w:t>
      </w:r>
      <w:r w:rsidR="00EB4022" w:rsidRPr="00EB4022">
        <w:rPr>
          <w:rFonts w:hint="eastAsia"/>
          <w:i/>
        </w:rPr>
        <w:t xml:space="preserve">investigate and if necessary specify </w:t>
      </w:r>
      <w:proofErr w:type="spellStart"/>
      <w:r w:rsidR="00EB4022" w:rsidRPr="00EB4022">
        <w:rPr>
          <w:rFonts w:hint="eastAsia"/>
          <w:i/>
        </w:rPr>
        <w:t>TxD</w:t>
      </w:r>
      <w:proofErr w:type="spellEnd"/>
      <w:r w:rsidR="00EB4022" w:rsidRPr="00EB4022">
        <w:rPr>
          <w:rFonts w:hint="eastAsia"/>
          <w:i/>
        </w:rPr>
        <w:t xml:space="preserve"> requirement to support the same power class in UL MIMO and single antenna port</w:t>
      </w:r>
      <w:r w:rsidR="00EB4022">
        <w:rPr>
          <w:rFonts w:eastAsiaTheme="minorEastAsia"/>
          <w:lang w:val="en-US" w:eastAsia="zh-CN"/>
        </w:rPr>
        <w:t>”.</w:t>
      </w:r>
      <w:r w:rsidR="00DB4D2C">
        <w:rPr>
          <w:rFonts w:eastAsiaTheme="minorEastAsia"/>
          <w:lang w:val="en-US" w:eastAsia="zh-CN"/>
        </w:rPr>
        <w:t xml:space="preserve"> In last meeting there were proposals to allow different power classes to be supported when 2 antenna ports or single antenna port is configured. </w:t>
      </w:r>
      <w:r w:rsidR="00E676D1">
        <w:rPr>
          <w:rFonts w:eastAsiaTheme="minorEastAsia"/>
          <w:lang w:val="en-US" w:eastAsia="zh-CN"/>
        </w:rPr>
        <w:t>From UE implementation perspective, this will simplify the situation of implementing 4PAs in one band which already a big effort.</w:t>
      </w:r>
      <w:r w:rsidR="00A706D7">
        <w:rPr>
          <w:rFonts w:eastAsiaTheme="minorEastAsia"/>
          <w:lang w:val="en-US" w:eastAsia="zh-CN"/>
        </w:rPr>
        <w:t xml:space="preserve"> However, </w:t>
      </w:r>
      <w:r w:rsidR="000522E1">
        <w:rPr>
          <w:rFonts w:eastAsiaTheme="minorEastAsia"/>
          <w:lang w:val="en-US" w:eastAsia="zh-CN"/>
        </w:rPr>
        <w:t>power class fallback will cause the max Tx power be lowered which might be problematic for the UL coverage. And there is no separate power class report for UE under different antenna port</w:t>
      </w:r>
      <w:r w:rsidR="003F119D">
        <w:rPr>
          <w:rFonts w:eastAsiaTheme="minorEastAsia"/>
          <w:lang w:val="en-US" w:eastAsia="zh-CN"/>
        </w:rPr>
        <w:t xml:space="preserve"> configurations. Therefore, keep same power class seems more reasonable choice.</w:t>
      </w:r>
    </w:p>
    <w:p w14:paraId="1C7B6623" w14:textId="77777777" w:rsidR="004C59BD" w:rsidRDefault="004C59BD" w:rsidP="009F2DDB">
      <w:pPr>
        <w:rPr>
          <w:rFonts w:eastAsiaTheme="minorEastAsia"/>
          <w:lang w:val="en-US" w:eastAsia="zh-CN"/>
        </w:rPr>
      </w:pPr>
    </w:p>
    <w:p w14:paraId="4D3258E2" w14:textId="6CC3ECDE" w:rsidR="003F119D" w:rsidRDefault="003F119D" w:rsidP="003F119D">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4</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Same power class was assumed for UE with 2Tx be configured with single antenna port. And there is no separate power class reporting scheme to indicate different power class</w:t>
      </w:r>
      <w:r w:rsidR="00402F16">
        <w:rPr>
          <w:rFonts w:eastAsia="等线"/>
          <w:b/>
          <w:lang w:val="en-US" w:eastAsia="zh-CN"/>
        </w:rPr>
        <w:t>es under different antenna port</w:t>
      </w:r>
      <w:r w:rsidR="00EB56B1">
        <w:rPr>
          <w:rFonts w:eastAsia="等线"/>
          <w:b/>
          <w:lang w:val="en-US" w:eastAsia="zh-CN"/>
        </w:rPr>
        <w:t xml:space="preserve"> configurations</w:t>
      </w:r>
      <w:r w:rsidR="00402F16">
        <w:rPr>
          <w:rFonts w:eastAsia="等线"/>
          <w:b/>
          <w:lang w:val="en-US" w:eastAsia="zh-CN"/>
        </w:rPr>
        <w:t>.</w:t>
      </w:r>
    </w:p>
    <w:p w14:paraId="1D876238" w14:textId="3B27F293" w:rsidR="00886D98" w:rsidRDefault="00886D98" w:rsidP="009F2DDB">
      <w:pPr>
        <w:rPr>
          <w:rFonts w:eastAsiaTheme="minorEastAsia"/>
          <w:lang w:val="en-US" w:eastAsia="zh-CN"/>
        </w:rPr>
      </w:pPr>
    </w:p>
    <w:p w14:paraId="21D5BF35" w14:textId="3362F011" w:rsidR="00402F16" w:rsidRPr="00FC7C6A" w:rsidRDefault="00402F16" w:rsidP="00402F16">
      <w:pPr>
        <w:ind w:left="1418" w:hangingChars="709" w:hanging="1418"/>
        <w:rPr>
          <w:rFonts w:eastAsia="宋体"/>
          <w:b/>
          <w:lang w:eastAsia="zh-CN"/>
        </w:rPr>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2</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Power class capability need to be kept for 4Tx UE when be configured with different antenna ports</w:t>
      </w:r>
      <w:r w:rsidR="009E7657">
        <w:rPr>
          <w:rFonts w:eastAsia="等线"/>
          <w:b/>
          <w:lang w:val="en-US" w:eastAsia="zh-CN"/>
        </w:rPr>
        <w:t>, i.e. 4</w:t>
      </w:r>
      <w:r w:rsidR="00DC4788">
        <w:rPr>
          <w:rFonts w:eastAsia="等线"/>
          <w:b/>
          <w:lang w:val="en-US" w:eastAsia="zh-CN"/>
        </w:rPr>
        <w:t>/2/1</w:t>
      </w:r>
      <w:r w:rsidR="009E7657">
        <w:rPr>
          <w:rFonts w:eastAsia="等线"/>
          <w:b/>
          <w:lang w:val="en-US" w:eastAsia="zh-CN"/>
        </w:rPr>
        <w:t xml:space="preserve"> antenna port</w:t>
      </w:r>
      <w:r w:rsidR="00DC4788">
        <w:rPr>
          <w:rFonts w:eastAsia="等线"/>
          <w:b/>
          <w:lang w:val="en-US" w:eastAsia="zh-CN"/>
        </w:rPr>
        <w:t xml:space="preserve"> have same power class capability.</w:t>
      </w:r>
    </w:p>
    <w:p w14:paraId="1F85FE3F" w14:textId="77777777" w:rsidR="00E52187" w:rsidRDefault="00E52187" w:rsidP="00DC3205"/>
    <w:p w14:paraId="161A8B50" w14:textId="77777777" w:rsidR="002B1AD4" w:rsidRPr="00A326EA" w:rsidRDefault="002B1AD4" w:rsidP="00744C42">
      <w:pPr>
        <w:rPr>
          <w:rFonts w:eastAsia="宋体"/>
          <w:lang w:val="en-US"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77DF6B7E"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4Tx enhancements for CPE/FWA devices, and focus on UE </w:t>
      </w:r>
      <w:r w:rsidR="00375CEA">
        <w:rPr>
          <w:rFonts w:eastAsiaTheme="minorEastAsia"/>
          <w:lang w:val="en-US" w:eastAsia="zh-CN"/>
        </w:rPr>
        <w:t>assumption handling</w:t>
      </w:r>
      <w:r w:rsidR="00CC5092">
        <w:rPr>
          <w:rFonts w:eastAsiaTheme="minorEastAsia"/>
          <w:lang w:val="en-US" w:eastAsia="zh-CN"/>
        </w:rPr>
        <w:t>, UE requirement</w:t>
      </w:r>
      <w:r w:rsidR="00C02D24">
        <w:rPr>
          <w:rFonts w:eastAsiaTheme="minorEastAsia"/>
          <w:lang w:val="en-US" w:eastAsia="zh-CN"/>
        </w:rPr>
        <w:t>s with different antenna port configurations</w:t>
      </w:r>
      <w:r w:rsidR="00535933">
        <w:rPr>
          <w:rFonts w:eastAsiaTheme="minorEastAsia"/>
          <w:lang w:val="en-US" w:eastAsia="zh-CN"/>
        </w:rPr>
        <w:t>.</w:t>
      </w:r>
      <w:r w:rsidR="005021E8">
        <w:rPr>
          <w:rFonts w:eastAsiaTheme="minorEastAsia"/>
          <w:lang w:val="en-US" w:eastAsia="zh-CN"/>
        </w:rPr>
        <w:t xml:space="preserve"> Then got following observations and proposals.</w:t>
      </w:r>
    </w:p>
    <w:p w14:paraId="39CC815C" w14:textId="77777777" w:rsidR="00CC5092" w:rsidRDefault="00CC5092" w:rsidP="00025E2C">
      <w:pPr>
        <w:rPr>
          <w:rFonts w:eastAsia="等线"/>
          <w:lang w:val="en-US" w:eastAsia="zh-CN"/>
        </w:rPr>
      </w:pPr>
    </w:p>
    <w:p w14:paraId="58D5DEA7" w14:textId="77777777" w:rsidR="005021E8" w:rsidRPr="00550193" w:rsidRDefault="005021E8" w:rsidP="005021E8">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sidRPr="00550193">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 xml:space="preserve">RAN4 have agreed that </w:t>
      </w:r>
      <w:r w:rsidRPr="00550193">
        <w:rPr>
          <w:rFonts w:eastAsia="等线"/>
          <w:b/>
          <w:lang w:val="en-US" w:eastAsia="zh-CN"/>
        </w:rPr>
        <w:t>Vehic</w:t>
      </w:r>
      <w:r>
        <w:rPr>
          <w:rFonts w:eastAsia="等线"/>
          <w:b/>
          <w:lang w:val="en-US" w:eastAsia="zh-CN"/>
        </w:rPr>
        <w:t>ular</w:t>
      </w:r>
      <w:r w:rsidRPr="00550193">
        <w:rPr>
          <w:rFonts w:eastAsia="等线"/>
          <w:b/>
          <w:lang w:val="en-US" w:eastAsia="zh-CN"/>
        </w:rPr>
        <w:t xml:space="preserve"> UE has </w:t>
      </w:r>
      <w:r w:rsidRPr="00B321C8">
        <w:rPr>
          <w:rFonts w:eastAsia="等线"/>
          <w:b/>
          <w:lang w:val="en-US" w:eastAsia="zh-CN"/>
        </w:rPr>
        <w:t>same antenna isolation as handheld UE</w:t>
      </w:r>
      <w:r>
        <w:rPr>
          <w:rFonts w:eastAsia="等线"/>
          <w:b/>
          <w:lang w:val="en-US" w:eastAsia="zh-CN"/>
        </w:rPr>
        <w:t xml:space="preserve"> in MPR evaluation, i.e. </w:t>
      </w:r>
      <w:r w:rsidRPr="00550193">
        <w:rPr>
          <w:rFonts w:eastAsia="等线"/>
          <w:b/>
          <w:lang w:val="en-US" w:eastAsia="zh-CN"/>
        </w:rPr>
        <w:t>different antenna isolation compar</w:t>
      </w:r>
      <w:r>
        <w:rPr>
          <w:rFonts w:eastAsia="等线"/>
          <w:b/>
          <w:lang w:val="en-US" w:eastAsia="zh-CN"/>
        </w:rPr>
        <w:t>ed with</w:t>
      </w:r>
      <w:r w:rsidRPr="00550193">
        <w:rPr>
          <w:rFonts w:eastAsia="等线"/>
          <w:b/>
          <w:lang w:val="en-US" w:eastAsia="zh-CN"/>
        </w:rPr>
        <w:t xml:space="preserve"> CPE/FWA devices.</w:t>
      </w:r>
    </w:p>
    <w:p w14:paraId="6A6FBCD3" w14:textId="77777777" w:rsidR="005021E8" w:rsidRDefault="005021E8" w:rsidP="005021E8">
      <w:pPr>
        <w:ind w:left="1418" w:hangingChars="709" w:hanging="1418"/>
        <w:rPr>
          <w:rFonts w:eastAsia="等线"/>
          <w:b/>
          <w:lang w:val="en-US" w:eastAsia="zh-CN"/>
        </w:rPr>
      </w:pPr>
    </w:p>
    <w:p w14:paraId="1FCB8A2E" w14:textId="07D0A5A7" w:rsidR="005021E8" w:rsidRPr="00550193" w:rsidRDefault="005021E8" w:rsidP="005021E8">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Pr>
          <w:rFonts w:eastAsia="等线"/>
          <w:b/>
          <w:lang w:val="en-US" w:eastAsia="zh-CN"/>
        </w:rPr>
        <w:t>2</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 xml:space="preserve">2Rx exception is allowed for </w:t>
      </w:r>
      <w:r w:rsidRPr="00550193">
        <w:rPr>
          <w:rFonts w:eastAsia="等线"/>
          <w:b/>
          <w:lang w:val="en-US" w:eastAsia="zh-CN"/>
        </w:rPr>
        <w:t>Vehic</w:t>
      </w:r>
      <w:r>
        <w:rPr>
          <w:rFonts w:eastAsia="等线"/>
          <w:b/>
          <w:lang w:val="en-US" w:eastAsia="zh-CN"/>
        </w:rPr>
        <w:t>ular</w:t>
      </w:r>
      <w:r w:rsidRPr="00550193">
        <w:rPr>
          <w:rFonts w:eastAsia="等线"/>
          <w:b/>
          <w:lang w:val="en-US" w:eastAsia="zh-CN"/>
        </w:rPr>
        <w:t xml:space="preserve"> UE </w:t>
      </w:r>
      <w:r>
        <w:rPr>
          <w:rFonts w:eastAsia="等线"/>
          <w:b/>
          <w:lang w:val="en-US" w:eastAsia="zh-CN"/>
        </w:rPr>
        <w:t>in current RAN4 spec which is a more relaxed antenna assumption even than handheld UE.</w:t>
      </w:r>
    </w:p>
    <w:p w14:paraId="5E80D48F" w14:textId="77777777" w:rsidR="005021E8" w:rsidRPr="006E0282" w:rsidRDefault="005021E8" w:rsidP="005021E8">
      <w:pPr>
        <w:ind w:left="1418" w:hangingChars="709" w:hanging="1418"/>
        <w:rPr>
          <w:rFonts w:eastAsiaTheme="minorEastAsia"/>
          <w:b/>
          <w:lang w:val="en-US" w:eastAsia="zh-CN"/>
        </w:rPr>
      </w:pPr>
    </w:p>
    <w:p w14:paraId="0F676797" w14:textId="77777777" w:rsidR="005021E8" w:rsidRPr="00550193" w:rsidRDefault="005021E8" w:rsidP="005021E8">
      <w:pPr>
        <w:ind w:left="1418" w:hangingChars="709" w:hanging="1418"/>
        <w:rPr>
          <w:rFonts w:eastAsia="宋体"/>
          <w:b/>
          <w:lang w:eastAsia="zh-CN"/>
        </w:rPr>
      </w:pPr>
      <w:r w:rsidRPr="005021E8">
        <w:rPr>
          <w:rFonts w:eastAsia="等线" w:hint="eastAsia"/>
          <w:b/>
          <w:highlight w:val="lightGray"/>
          <w:lang w:val="en-US" w:eastAsia="zh-CN"/>
        </w:rPr>
        <w:t>Proposal</w:t>
      </w:r>
      <w:r w:rsidRPr="005021E8">
        <w:rPr>
          <w:rFonts w:eastAsia="等线"/>
          <w:b/>
          <w:highlight w:val="lightGray"/>
          <w:lang w:val="en-US" w:eastAsia="zh-CN"/>
        </w:rPr>
        <w:t xml:space="preserve"> 1</w:t>
      </w:r>
      <w:r w:rsidRPr="005021E8">
        <w:rPr>
          <w:rFonts w:eastAsia="等线" w:hint="eastAsia"/>
          <w:b/>
          <w:highlight w:val="lightGray"/>
          <w:lang w:val="en-US" w:eastAsia="zh-CN"/>
        </w:rPr>
        <w:t>:</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 xml:space="preserve">Keep previous agreement that </w:t>
      </w:r>
      <w:r w:rsidRPr="006E0282">
        <w:rPr>
          <w:rFonts w:eastAsia="等线"/>
          <w:b/>
          <w:lang w:val="en-US" w:eastAsia="zh-CN"/>
        </w:rPr>
        <w:t xml:space="preserve">Vehicular UE </w:t>
      </w:r>
      <w:r>
        <w:rPr>
          <w:rFonts w:eastAsia="等线"/>
          <w:b/>
          <w:lang w:val="en-US" w:eastAsia="zh-CN"/>
        </w:rPr>
        <w:t>apply</w:t>
      </w:r>
      <w:r w:rsidRPr="006E0282">
        <w:rPr>
          <w:rFonts w:eastAsia="等线"/>
          <w:b/>
          <w:lang w:val="en-US" w:eastAsia="zh-CN"/>
        </w:rPr>
        <w:t xml:space="preserve"> same antenna isolation as handheld UE</w:t>
      </w:r>
      <w:r>
        <w:rPr>
          <w:rFonts w:eastAsia="等线"/>
          <w:b/>
          <w:lang w:val="en-US" w:eastAsia="zh-CN"/>
        </w:rPr>
        <w:t>, and define t</w:t>
      </w:r>
      <w:r w:rsidRPr="006E0282">
        <w:rPr>
          <w:rFonts w:eastAsia="等线"/>
          <w:b/>
          <w:lang w:val="en-US" w:eastAsia="zh-CN"/>
        </w:rPr>
        <w:t xml:space="preserve">wo set of requirements for </w:t>
      </w:r>
      <w:r>
        <w:rPr>
          <w:rFonts w:eastAsia="等线"/>
          <w:b/>
          <w:lang w:val="en-US" w:eastAsia="zh-CN"/>
        </w:rPr>
        <w:t>Vehicular UE and</w:t>
      </w:r>
      <w:r w:rsidRPr="006E0282">
        <w:rPr>
          <w:rFonts w:eastAsia="等线"/>
          <w:b/>
          <w:lang w:val="en-US" w:eastAsia="zh-CN"/>
        </w:rPr>
        <w:t xml:space="preserve"> CPE/FWA/industrial devices</w:t>
      </w:r>
      <w:r>
        <w:rPr>
          <w:rFonts w:eastAsia="等线"/>
          <w:b/>
          <w:lang w:val="en-US" w:eastAsia="zh-CN"/>
        </w:rPr>
        <w:t>.</w:t>
      </w:r>
    </w:p>
    <w:p w14:paraId="3FC8722B" w14:textId="77777777" w:rsidR="005021E8" w:rsidRDefault="005021E8" w:rsidP="005021E8">
      <w:pPr>
        <w:ind w:left="1418" w:hangingChars="709" w:hanging="1418"/>
        <w:rPr>
          <w:rFonts w:eastAsia="等线"/>
          <w:b/>
          <w:lang w:val="en-US" w:eastAsia="zh-CN"/>
        </w:rPr>
      </w:pPr>
    </w:p>
    <w:p w14:paraId="0CFDC614" w14:textId="35274D2C" w:rsidR="005021E8" w:rsidRDefault="005021E8" w:rsidP="005021E8">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3</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 xml:space="preserve">To keep same </w:t>
      </w:r>
      <w:r w:rsidRPr="00492897">
        <w:rPr>
          <w:rFonts w:eastAsia="等线"/>
          <w:b/>
          <w:lang w:val="en-US" w:eastAsia="zh-CN"/>
        </w:rPr>
        <w:t xml:space="preserve">power class UE need to support 4TxD and 2Layer UL MIMO + </w:t>
      </w:r>
      <w:proofErr w:type="spellStart"/>
      <w:r w:rsidRPr="00492897">
        <w:rPr>
          <w:rFonts w:eastAsia="等线"/>
          <w:b/>
          <w:lang w:val="en-US" w:eastAsia="zh-CN"/>
        </w:rPr>
        <w:t>TxD</w:t>
      </w:r>
      <w:proofErr w:type="spellEnd"/>
      <w:r w:rsidRPr="00492897">
        <w:rPr>
          <w:rFonts w:eastAsia="等线"/>
          <w:b/>
          <w:lang w:val="en-US" w:eastAsia="zh-CN"/>
        </w:rPr>
        <w:t xml:space="preserve">, but if different power classes </w:t>
      </w:r>
      <w:r>
        <w:rPr>
          <w:rFonts w:eastAsia="等线"/>
          <w:b/>
          <w:lang w:val="en-US" w:eastAsia="zh-CN"/>
        </w:rPr>
        <w:t>are allowed</w:t>
      </w:r>
      <w:r w:rsidRPr="00492897">
        <w:rPr>
          <w:rFonts w:eastAsia="等线"/>
          <w:b/>
          <w:lang w:val="en-US" w:eastAsia="zh-CN"/>
        </w:rPr>
        <w:t xml:space="preserve"> then </w:t>
      </w:r>
      <w:r>
        <w:rPr>
          <w:rFonts w:eastAsia="等线"/>
          <w:b/>
          <w:lang w:val="en-US" w:eastAsia="zh-CN"/>
        </w:rPr>
        <w:t>existing features/requirements can be reused.</w:t>
      </w:r>
    </w:p>
    <w:p w14:paraId="6B60DC1E" w14:textId="77777777" w:rsidR="005021E8" w:rsidRDefault="005021E8" w:rsidP="005021E8">
      <w:pPr>
        <w:ind w:left="1418" w:hangingChars="709" w:hanging="1418"/>
        <w:rPr>
          <w:rFonts w:eastAsia="等线"/>
          <w:b/>
          <w:lang w:val="en-US" w:eastAsia="zh-CN"/>
        </w:rPr>
      </w:pPr>
    </w:p>
    <w:p w14:paraId="7EA4A5E8" w14:textId="5BABDD97" w:rsidR="005021E8" w:rsidRDefault="005021E8" w:rsidP="005021E8">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4</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Same power class was assumed for UE with 2Tx be configured with single antenna port. And there is no separate power class reporting scheme to indicate different power classes under different antenna port configurations.</w:t>
      </w:r>
    </w:p>
    <w:p w14:paraId="0D7DC1C6" w14:textId="77777777" w:rsidR="005021E8" w:rsidRDefault="005021E8" w:rsidP="005021E8">
      <w:pPr>
        <w:rPr>
          <w:rFonts w:eastAsiaTheme="minorEastAsia"/>
          <w:lang w:val="en-US" w:eastAsia="zh-CN"/>
        </w:rPr>
      </w:pPr>
    </w:p>
    <w:p w14:paraId="2C7F9296" w14:textId="77777777" w:rsidR="005021E8" w:rsidRPr="00FC7C6A" w:rsidRDefault="005021E8" w:rsidP="005021E8">
      <w:pPr>
        <w:ind w:left="1418" w:hangingChars="709" w:hanging="1418"/>
        <w:rPr>
          <w:rFonts w:eastAsia="宋体"/>
          <w:b/>
          <w:lang w:eastAsia="zh-CN"/>
        </w:rPr>
      </w:pPr>
      <w:r w:rsidRPr="005021E8">
        <w:rPr>
          <w:rFonts w:eastAsia="等线" w:hint="eastAsia"/>
          <w:b/>
          <w:highlight w:val="lightGray"/>
          <w:lang w:val="en-US" w:eastAsia="zh-CN"/>
        </w:rPr>
        <w:t>Proposal</w:t>
      </w:r>
      <w:r w:rsidRPr="005021E8">
        <w:rPr>
          <w:rFonts w:eastAsia="等线"/>
          <w:b/>
          <w:highlight w:val="lightGray"/>
          <w:lang w:val="en-US" w:eastAsia="zh-CN"/>
        </w:rPr>
        <w:t xml:space="preserve"> 2</w:t>
      </w:r>
      <w:r w:rsidRPr="005021E8">
        <w:rPr>
          <w:rFonts w:eastAsia="等线" w:hint="eastAsia"/>
          <w:b/>
          <w:highlight w:val="lightGray"/>
          <w:lang w:val="en-US" w:eastAsia="zh-CN"/>
        </w:rPr>
        <w:t>:</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Power class capability need to be kept for 4Tx UE when be configured with different antenna ports, i.e. 4/2/1 antenna port have same power class capability.</w:t>
      </w:r>
    </w:p>
    <w:p w14:paraId="23A98F37" w14:textId="77777777" w:rsidR="00025E2C" w:rsidRPr="005021E8" w:rsidRDefault="00025E2C" w:rsidP="005B1EEE">
      <w:pPr>
        <w:tabs>
          <w:tab w:val="left" w:pos="2820"/>
        </w:tabs>
        <w:spacing w:after="120"/>
        <w:ind w:left="1985" w:hanging="1985"/>
        <w:rPr>
          <w:rFonts w:ascii="Arial" w:hAnsi="Arial" w:cs="Arial"/>
          <w:b/>
          <w:lang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50A06B5E"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C14F5" w:rsidRPr="003C14F5">
        <w:t>R4-2217725</w:t>
      </w:r>
      <w:r>
        <w:rPr>
          <w:rFonts w:eastAsia="宋体"/>
          <w:lang w:eastAsia="zh-CN"/>
        </w:rPr>
        <w:t xml:space="preserve">, </w:t>
      </w:r>
      <w:r w:rsidR="003C14F5" w:rsidRPr="003C14F5">
        <w:rPr>
          <w:rFonts w:eastAsia="宋体"/>
          <w:lang w:eastAsia="zh-CN"/>
        </w:rPr>
        <w:t>WF on FR1 4Tx UE RF requirements</w:t>
      </w:r>
      <w:r w:rsidR="003C14F5">
        <w:rPr>
          <w:rFonts w:eastAsia="宋体"/>
          <w:lang w:eastAsia="zh-CN"/>
        </w:rPr>
        <w:t>, vivo</w:t>
      </w:r>
      <w:r w:rsidR="001159D8">
        <w:rPr>
          <w:rFonts w:eastAsia="宋体"/>
          <w:lang w:eastAsia="zh-CN"/>
        </w:rPr>
        <w:t>, RAN4</w:t>
      </w:r>
      <w:r w:rsidR="001159D8" w:rsidRPr="003C14F5">
        <w:rPr>
          <w:rFonts w:eastAsia="宋体"/>
          <w:lang w:eastAsia="zh-CN"/>
        </w:rPr>
        <w:t>#104bis</w:t>
      </w:r>
      <w:r w:rsidR="001159D8">
        <w:rPr>
          <w:rFonts w:eastAsia="宋体"/>
          <w:lang w:eastAsia="zh-CN"/>
        </w:rPr>
        <w:t>-</w:t>
      </w:r>
      <w:r w:rsidR="001159D8" w:rsidRPr="003C14F5">
        <w:rPr>
          <w:rFonts w:eastAsia="宋体"/>
          <w:lang w:eastAsia="zh-CN"/>
        </w:rPr>
        <w:t>e</w:t>
      </w:r>
    </w:p>
    <w:p w14:paraId="1D425A8C" w14:textId="646DF5E5" w:rsidR="00DF464E" w:rsidRDefault="00461DAA"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sidR="00B321C8">
        <w:rPr>
          <w:rFonts w:eastAsia="宋体"/>
          <w:lang w:eastAsia="zh-CN"/>
        </w:rPr>
        <w:t>2</w:t>
      </w:r>
      <w:r>
        <w:rPr>
          <w:rFonts w:eastAsia="宋体"/>
          <w:lang w:eastAsia="zh-CN"/>
        </w:rPr>
        <w:t xml:space="preserve">] </w:t>
      </w:r>
      <w:r w:rsidRPr="00461DAA">
        <w:rPr>
          <w:rFonts w:eastAsia="宋体"/>
          <w:lang w:eastAsia="zh-CN"/>
        </w:rPr>
        <w:t>R4-2214450</w:t>
      </w:r>
      <w:r>
        <w:rPr>
          <w:rFonts w:eastAsia="宋体"/>
          <w:lang w:eastAsia="zh-CN"/>
        </w:rPr>
        <w:t xml:space="preserve">, </w:t>
      </w:r>
      <w:r w:rsidRPr="00461DAA">
        <w:rPr>
          <w:rFonts w:eastAsia="宋体"/>
          <w:lang w:eastAsia="zh-CN"/>
        </w:rPr>
        <w:t>WF on FR1 4Tx UE RF requirements</w:t>
      </w:r>
      <w:r>
        <w:rPr>
          <w:rFonts w:eastAsia="宋体"/>
          <w:lang w:eastAsia="zh-CN"/>
        </w:rPr>
        <w:t>, vivo</w:t>
      </w:r>
      <w:r w:rsidR="001159D8">
        <w:rPr>
          <w:rFonts w:eastAsia="宋体"/>
          <w:lang w:eastAsia="zh-CN"/>
        </w:rPr>
        <w:t>, RAN4</w:t>
      </w:r>
      <w:r w:rsidR="001159D8" w:rsidRPr="003C14F5">
        <w:rPr>
          <w:rFonts w:eastAsia="宋体"/>
          <w:lang w:eastAsia="zh-CN"/>
        </w:rPr>
        <w:t>#104e</w:t>
      </w:r>
    </w:p>
    <w:p w14:paraId="0AFFFDAE" w14:textId="08B60354" w:rsidR="001159D8" w:rsidRPr="00DF464E" w:rsidRDefault="001159D8"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1159D8">
        <w:rPr>
          <w:rFonts w:eastAsia="宋体"/>
          <w:lang w:eastAsia="zh-CN"/>
        </w:rPr>
        <w:t>R4-2220830</w:t>
      </w:r>
      <w:r>
        <w:rPr>
          <w:rFonts w:eastAsia="宋体"/>
          <w:lang w:eastAsia="zh-CN"/>
        </w:rPr>
        <w:t xml:space="preserve">, </w:t>
      </w:r>
      <w:r w:rsidRPr="001159D8">
        <w:rPr>
          <w:rFonts w:eastAsia="宋体"/>
          <w:lang w:eastAsia="zh-CN"/>
        </w:rPr>
        <w:t>WF on 4Tx RF requirements</w:t>
      </w:r>
      <w:r>
        <w:rPr>
          <w:rFonts w:eastAsia="宋体"/>
          <w:lang w:eastAsia="zh-CN"/>
        </w:rPr>
        <w:t>, vivo, RAN4#105</w:t>
      </w:r>
    </w:p>
    <w:sectPr w:rsidR="001159D8" w:rsidRPr="00DF464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5278A" w14:textId="77777777" w:rsidR="00D467FA" w:rsidRDefault="00D467FA">
      <w:r>
        <w:separator/>
      </w:r>
    </w:p>
  </w:endnote>
  <w:endnote w:type="continuationSeparator" w:id="0">
    <w:p w14:paraId="1CDFD986" w14:textId="77777777" w:rsidR="00D467FA" w:rsidRDefault="00D4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674D4" w14:textId="77777777" w:rsidR="00D467FA" w:rsidRDefault="00D467FA">
      <w:r>
        <w:separator/>
      </w:r>
    </w:p>
  </w:footnote>
  <w:footnote w:type="continuationSeparator" w:id="0">
    <w:p w14:paraId="4F2983D3" w14:textId="77777777" w:rsidR="00D467FA" w:rsidRDefault="00D46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49F071A"/>
    <w:multiLevelType w:val="hybridMultilevel"/>
    <w:tmpl w:val="5CD6F674"/>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7" w15:restartNumberingAfterBreak="0">
    <w:nsid w:val="40BE6B17"/>
    <w:multiLevelType w:val="multilevel"/>
    <w:tmpl w:val="40BE6B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4"/>
      <w:numFmt w:val="bullet"/>
      <w:lvlText w:val="-"/>
      <w:lvlJc w:val="left"/>
      <w:pPr>
        <w:ind w:left="2040" w:hanging="360"/>
      </w:pPr>
      <w:rPr>
        <w:rFonts w:ascii="Times New Roman" w:eastAsia="Malgun Gothic"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2"/>
  </w:num>
  <w:num w:numId="4">
    <w:abstractNumId w:val="3"/>
  </w:num>
  <w:num w:numId="5">
    <w:abstractNumId w:val="9"/>
  </w:num>
  <w:num w:numId="6">
    <w:abstractNumId w:val="1"/>
  </w:num>
  <w:num w:numId="7">
    <w:abstractNumId w:val="11"/>
  </w:num>
  <w:num w:numId="8">
    <w:abstractNumId w:val="0"/>
  </w:num>
  <w:num w:numId="9">
    <w:abstractNumId w:val="10"/>
  </w:num>
  <w:num w:numId="10">
    <w:abstractNumId w:val="6"/>
  </w:num>
  <w:num w:numId="11">
    <w:abstractNumId w:val="7"/>
  </w:num>
  <w:num w:numId="12">
    <w:abstractNumId w:val="8"/>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65B"/>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BE6"/>
    <w:rsid w:val="00015C67"/>
    <w:rsid w:val="00015DE9"/>
    <w:rsid w:val="000163B8"/>
    <w:rsid w:val="000163E5"/>
    <w:rsid w:val="00016438"/>
    <w:rsid w:val="000165BC"/>
    <w:rsid w:val="000168FD"/>
    <w:rsid w:val="00016F60"/>
    <w:rsid w:val="000177C1"/>
    <w:rsid w:val="00017FA3"/>
    <w:rsid w:val="0002083D"/>
    <w:rsid w:val="00020C48"/>
    <w:rsid w:val="00021905"/>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362"/>
    <w:rsid w:val="0002758A"/>
    <w:rsid w:val="00027C57"/>
    <w:rsid w:val="0003022D"/>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B45"/>
    <w:rsid w:val="0003717C"/>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B0C"/>
    <w:rsid w:val="00051C3D"/>
    <w:rsid w:val="00051F83"/>
    <w:rsid w:val="000522E1"/>
    <w:rsid w:val="000529FC"/>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7C5"/>
    <w:rsid w:val="00070ABB"/>
    <w:rsid w:val="00071009"/>
    <w:rsid w:val="00071239"/>
    <w:rsid w:val="00071D2F"/>
    <w:rsid w:val="00071D46"/>
    <w:rsid w:val="00073950"/>
    <w:rsid w:val="000739AB"/>
    <w:rsid w:val="00074DCC"/>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42DC"/>
    <w:rsid w:val="0009531F"/>
    <w:rsid w:val="000959AF"/>
    <w:rsid w:val="000966A3"/>
    <w:rsid w:val="00096C13"/>
    <w:rsid w:val="00097068"/>
    <w:rsid w:val="0009751E"/>
    <w:rsid w:val="000977B2"/>
    <w:rsid w:val="000A0678"/>
    <w:rsid w:val="000A0AB5"/>
    <w:rsid w:val="000A0BA7"/>
    <w:rsid w:val="000A1286"/>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0F6D"/>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F50"/>
    <w:rsid w:val="000C2786"/>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0B4"/>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3EAA"/>
    <w:rsid w:val="000E419E"/>
    <w:rsid w:val="000E460D"/>
    <w:rsid w:val="000E4E4B"/>
    <w:rsid w:val="000E5827"/>
    <w:rsid w:val="000E5BC2"/>
    <w:rsid w:val="000E5D87"/>
    <w:rsid w:val="000E650E"/>
    <w:rsid w:val="000E79DE"/>
    <w:rsid w:val="000E7C52"/>
    <w:rsid w:val="000F06FC"/>
    <w:rsid w:val="000F2D12"/>
    <w:rsid w:val="000F2F80"/>
    <w:rsid w:val="000F321F"/>
    <w:rsid w:val="000F4217"/>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64BA"/>
    <w:rsid w:val="00107622"/>
    <w:rsid w:val="00107AA3"/>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59D8"/>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49F7"/>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759"/>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7F8"/>
    <w:rsid w:val="00183832"/>
    <w:rsid w:val="00183B86"/>
    <w:rsid w:val="00183E22"/>
    <w:rsid w:val="001843C9"/>
    <w:rsid w:val="0018489D"/>
    <w:rsid w:val="001851E9"/>
    <w:rsid w:val="0018538F"/>
    <w:rsid w:val="00185446"/>
    <w:rsid w:val="00185480"/>
    <w:rsid w:val="00186472"/>
    <w:rsid w:val="001865EF"/>
    <w:rsid w:val="001868C7"/>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D3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4DF4"/>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0C03"/>
    <w:rsid w:val="00251539"/>
    <w:rsid w:val="00252EDF"/>
    <w:rsid w:val="00253582"/>
    <w:rsid w:val="002535A3"/>
    <w:rsid w:val="002536A3"/>
    <w:rsid w:val="002537D8"/>
    <w:rsid w:val="002539F7"/>
    <w:rsid w:val="00254052"/>
    <w:rsid w:val="00254723"/>
    <w:rsid w:val="00254C3E"/>
    <w:rsid w:val="00255308"/>
    <w:rsid w:val="0025532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43"/>
    <w:rsid w:val="00262867"/>
    <w:rsid w:val="00262AA5"/>
    <w:rsid w:val="002633E8"/>
    <w:rsid w:val="002643CF"/>
    <w:rsid w:val="002654D0"/>
    <w:rsid w:val="00265DE5"/>
    <w:rsid w:val="002665C8"/>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6E42"/>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4325"/>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90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2F5"/>
    <w:rsid w:val="003353E6"/>
    <w:rsid w:val="00335AD3"/>
    <w:rsid w:val="00335E52"/>
    <w:rsid w:val="00336573"/>
    <w:rsid w:val="0033660E"/>
    <w:rsid w:val="00337109"/>
    <w:rsid w:val="003371AB"/>
    <w:rsid w:val="00337C05"/>
    <w:rsid w:val="003406B5"/>
    <w:rsid w:val="00340C8A"/>
    <w:rsid w:val="003414CB"/>
    <w:rsid w:val="00341AC6"/>
    <w:rsid w:val="0034215F"/>
    <w:rsid w:val="003422AB"/>
    <w:rsid w:val="003423FE"/>
    <w:rsid w:val="003425BF"/>
    <w:rsid w:val="0034387F"/>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213"/>
    <w:rsid w:val="0035386D"/>
    <w:rsid w:val="00354127"/>
    <w:rsid w:val="0035516A"/>
    <w:rsid w:val="003557E8"/>
    <w:rsid w:val="00355F41"/>
    <w:rsid w:val="003562E9"/>
    <w:rsid w:val="003568DB"/>
    <w:rsid w:val="00356A40"/>
    <w:rsid w:val="00356BB5"/>
    <w:rsid w:val="00357514"/>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5CEA"/>
    <w:rsid w:val="00376133"/>
    <w:rsid w:val="00376857"/>
    <w:rsid w:val="00376C8F"/>
    <w:rsid w:val="003771C7"/>
    <w:rsid w:val="00377789"/>
    <w:rsid w:val="00377E84"/>
    <w:rsid w:val="00380285"/>
    <w:rsid w:val="00381DC5"/>
    <w:rsid w:val="003823CA"/>
    <w:rsid w:val="00382D7C"/>
    <w:rsid w:val="003841C3"/>
    <w:rsid w:val="00384319"/>
    <w:rsid w:val="0038459A"/>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A7D5A"/>
    <w:rsid w:val="003B00D5"/>
    <w:rsid w:val="003B0768"/>
    <w:rsid w:val="003B12AA"/>
    <w:rsid w:val="003B163E"/>
    <w:rsid w:val="003B1D0A"/>
    <w:rsid w:val="003B1E4F"/>
    <w:rsid w:val="003B222D"/>
    <w:rsid w:val="003B29B5"/>
    <w:rsid w:val="003B3BB5"/>
    <w:rsid w:val="003B3C51"/>
    <w:rsid w:val="003B44A5"/>
    <w:rsid w:val="003B47FE"/>
    <w:rsid w:val="003B4EE0"/>
    <w:rsid w:val="003B592A"/>
    <w:rsid w:val="003B5E67"/>
    <w:rsid w:val="003B5E8F"/>
    <w:rsid w:val="003B63F9"/>
    <w:rsid w:val="003B6669"/>
    <w:rsid w:val="003B76F2"/>
    <w:rsid w:val="003B791E"/>
    <w:rsid w:val="003B7DEF"/>
    <w:rsid w:val="003B7E90"/>
    <w:rsid w:val="003B7FB5"/>
    <w:rsid w:val="003C02C1"/>
    <w:rsid w:val="003C07E6"/>
    <w:rsid w:val="003C0B51"/>
    <w:rsid w:val="003C14F5"/>
    <w:rsid w:val="003C16C4"/>
    <w:rsid w:val="003C21E0"/>
    <w:rsid w:val="003C2E93"/>
    <w:rsid w:val="003C2FE4"/>
    <w:rsid w:val="003C3567"/>
    <w:rsid w:val="003C382C"/>
    <w:rsid w:val="003C3A3A"/>
    <w:rsid w:val="003C3BB3"/>
    <w:rsid w:val="003C3C56"/>
    <w:rsid w:val="003C4307"/>
    <w:rsid w:val="003C448F"/>
    <w:rsid w:val="003C4713"/>
    <w:rsid w:val="003C478C"/>
    <w:rsid w:val="003C51A8"/>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D6B56"/>
    <w:rsid w:val="003E01D0"/>
    <w:rsid w:val="003E07A9"/>
    <w:rsid w:val="003E10B4"/>
    <w:rsid w:val="003E1427"/>
    <w:rsid w:val="003E2417"/>
    <w:rsid w:val="003E27E0"/>
    <w:rsid w:val="003E3D38"/>
    <w:rsid w:val="003E3EBA"/>
    <w:rsid w:val="003E4182"/>
    <w:rsid w:val="003E4361"/>
    <w:rsid w:val="003E4C9E"/>
    <w:rsid w:val="003E505F"/>
    <w:rsid w:val="003E5DDA"/>
    <w:rsid w:val="003E6437"/>
    <w:rsid w:val="003E6A48"/>
    <w:rsid w:val="003E6CFE"/>
    <w:rsid w:val="003E6D1F"/>
    <w:rsid w:val="003E74B0"/>
    <w:rsid w:val="003F03DC"/>
    <w:rsid w:val="003F054F"/>
    <w:rsid w:val="003F119D"/>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2F16"/>
    <w:rsid w:val="004038D7"/>
    <w:rsid w:val="00404A15"/>
    <w:rsid w:val="00404B1F"/>
    <w:rsid w:val="00404E00"/>
    <w:rsid w:val="0040555B"/>
    <w:rsid w:val="00405874"/>
    <w:rsid w:val="004058DC"/>
    <w:rsid w:val="00405DF2"/>
    <w:rsid w:val="00405EFA"/>
    <w:rsid w:val="0040601A"/>
    <w:rsid w:val="00406077"/>
    <w:rsid w:val="00407419"/>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04A"/>
    <w:rsid w:val="004223FE"/>
    <w:rsid w:val="00422EC7"/>
    <w:rsid w:val="0042311B"/>
    <w:rsid w:val="0042315C"/>
    <w:rsid w:val="00423A8C"/>
    <w:rsid w:val="00424C21"/>
    <w:rsid w:val="00425637"/>
    <w:rsid w:val="0042591B"/>
    <w:rsid w:val="00425EE1"/>
    <w:rsid w:val="004260DC"/>
    <w:rsid w:val="00426581"/>
    <w:rsid w:val="004278C5"/>
    <w:rsid w:val="00427FCE"/>
    <w:rsid w:val="004300E3"/>
    <w:rsid w:val="0043045B"/>
    <w:rsid w:val="004308B1"/>
    <w:rsid w:val="0043186D"/>
    <w:rsid w:val="00431D7D"/>
    <w:rsid w:val="00431FCA"/>
    <w:rsid w:val="00432FD5"/>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650"/>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5A9"/>
    <w:rsid w:val="00455EC9"/>
    <w:rsid w:val="00456690"/>
    <w:rsid w:val="00456AA3"/>
    <w:rsid w:val="0045700D"/>
    <w:rsid w:val="00457565"/>
    <w:rsid w:val="004575B6"/>
    <w:rsid w:val="00461A1D"/>
    <w:rsid w:val="00461CC2"/>
    <w:rsid w:val="00461DAA"/>
    <w:rsid w:val="00461F57"/>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2897"/>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B7649"/>
    <w:rsid w:val="004C02D5"/>
    <w:rsid w:val="004C2FF9"/>
    <w:rsid w:val="004C3FCC"/>
    <w:rsid w:val="004C40FC"/>
    <w:rsid w:val="004C4B6D"/>
    <w:rsid w:val="004C5350"/>
    <w:rsid w:val="004C59BD"/>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1E8"/>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AB7"/>
    <w:rsid w:val="00514CFD"/>
    <w:rsid w:val="00514F72"/>
    <w:rsid w:val="005176F1"/>
    <w:rsid w:val="005205A4"/>
    <w:rsid w:val="005210F1"/>
    <w:rsid w:val="00521262"/>
    <w:rsid w:val="00521720"/>
    <w:rsid w:val="00521760"/>
    <w:rsid w:val="00521DBB"/>
    <w:rsid w:val="00521E7C"/>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193"/>
    <w:rsid w:val="00550298"/>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1B86"/>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4CCA"/>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373C"/>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884"/>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2368"/>
    <w:rsid w:val="006534CF"/>
    <w:rsid w:val="006534E1"/>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C5F"/>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C21"/>
    <w:rsid w:val="00694D8E"/>
    <w:rsid w:val="00694F4B"/>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DF1"/>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1CC"/>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5B1"/>
    <w:rsid w:val="006D4206"/>
    <w:rsid w:val="006D73AF"/>
    <w:rsid w:val="006D7D67"/>
    <w:rsid w:val="006D7F8D"/>
    <w:rsid w:val="006D7F94"/>
    <w:rsid w:val="006E006B"/>
    <w:rsid w:val="006E0282"/>
    <w:rsid w:val="006E0ADC"/>
    <w:rsid w:val="006E1399"/>
    <w:rsid w:val="006E2558"/>
    <w:rsid w:val="006E3158"/>
    <w:rsid w:val="006E31C7"/>
    <w:rsid w:val="006E35C4"/>
    <w:rsid w:val="006E379C"/>
    <w:rsid w:val="006E3D9C"/>
    <w:rsid w:val="006E41A4"/>
    <w:rsid w:val="006E5531"/>
    <w:rsid w:val="006E5733"/>
    <w:rsid w:val="006E60F0"/>
    <w:rsid w:val="006F166D"/>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378"/>
    <w:rsid w:val="0070207F"/>
    <w:rsid w:val="007022E2"/>
    <w:rsid w:val="00703A31"/>
    <w:rsid w:val="00704504"/>
    <w:rsid w:val="007045AA"/>
    <w:rsid w:val="00705144"/>
    <w:rsid w:val="00705673"/>
    <w:rsid w:val="00705F53"/>
    <w:rsid w:val="007067AA"/>
    <w:rsid w:val="00706BF0"/>
    <w:rsid w:val="007076F3"/>
    <w:rsid w:val="0070799A"/>
    <w:rsid w:val="00710005"/>
    <w:rsid w:val="00710ECB"/>
    <w:rsid w:val="00711573"/>
    <w:rsid w:val="007121D5"/>
    <w:rsid w:val="007123FC"/>
    <w:rsid w:val="007130A1"/>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BDF"/>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1BA"/>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0EC"/>
    <w:rsid w:val="0075350B"/>
    <w:rsid w:val="00753610"/>
    <w:rsid w:val="00753828"/>
    <w:rsid w:val="00753B7D"/>
    <w:rsid w:val="00753EDB"/>
    <w:rsid w:val="007541C1"/>
    <w:rsid w:val="00754508"/>
    <w:rsid w:val="00754ED7"/>
    <w:rsid w:val="00754F2E"/>
    <w:rsid w:val="00754FE5"/>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4EA"/>
    <w:rsid w:val="00764524"/>
    <w:rsid w:val="00764809"/>
    <w:rsid w:val="00765D41"/>
    <w:rsid w:val="00766326"/>
    <w:rsid w:val="0076687C"/>
    <w:rsid w:val="00766895"/>
    <w:rsid w:val="00766C0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18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4820"/>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E7D94"/>
    <w:rsid w:val="007F030F"/>
    <w:rsid w:val="007F16AE"/>
    <w:rsid w:val="007F1BBE"/>
    <w:rsid w:val="007F2140"/>
    <w:rsid w:val="007F22F0"/>
    <w:rsid w:val="007F2EE7"/>
    <w:rsid w:val="007F3356"/>
    <w:rsid w:val="007F3DC0"/>
    <w:rsid w:val="007F47E2"/>
    <w:rsid w:val="007F4987"/>
    <w:rsid w:val="007F4FED"/>
    <w:rsid w:val="007F64C6"/>
    <w:rsid w:val="007F6D52"/>
    <w:rsid w:val="0080016E"/>
    <w:rsid w:val="008001EC"/>
    <w:rsid w:val="00800302"/>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0D"/>
    <w:rsid w:val="008522A4"/>
    <w:rsid w:val="00852387"/>
    <w:rsid w:val="00852F17"/>
    <w:rsid w:val="008535D7"/>
    <w:rsid w:val="00853819"/>
    <w:rsid w:val="00854333"/>
    <w:rsid w:val="008544D4"/>
    <w:rsid w:val="00854661"/>
    <w:rsid w:val="0085491A"/>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337"/>
    <w:rsid w:val="00863F9F"/>
    <w:rsid w:val="00864C48"/>
    <w:rsid w:val="00864D74"/>
    <w:rsid w:val="0086583E"/>
    <w:rsid w:val="0086668E"/>
    <w:rsid w:val="008671EF"/>
    <w:rsid w:val="00870541"/>
    <w:rsid w:val="00870629"/>
    <w:rsid w:val="00870DA9"/>
    <w:rsid w:val="008712FE"/>
    <w:rsid w:val="00872881"/>
    <w:rsid w:val="008730FA"/>
    <w:rsid w:val="00873154"/>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6D98"/>
    <w:rsid w:val="008872D8"/>
    <w:rsid w:val="00887AA7"/>
    <w:rsid w:val="00887B6C"/>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C7B4B"/>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10A5"/>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36D"/>
    <w:rsid w:val="00951940"/>
    <w:rsid w:val="00953551"/>
    <w:rsid w:val="009536A8"/>
    <w:rsid w:val="0095400B"/>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542"/>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4F6A"/>
    <w:rsid w:val="009854B8"/>
    <w:rsid w:val="00985820"/>
    <w:rsid w:val="00985B05"/>
    <w:rsid w:val="00985F83"/>
    <w:rsid w:val="00986123"/>
    <w:rsid w:val="00986350"/>
    <w:rsid w:val="0098640B"/>
    <w:rsid w:val="0098676E"/>
    <w:rsid w:val="009869C5"/>
    <w:rsid w:val="00987533"/>
    <w:rsid w:val="00987687"/>
    <w:rsid w:val="00990790"/>
    <w:rsid w:val="00990FE6"/>
    <w:rsid w:val="00991017"/>
    <w:rsid w:val="009915D6"/>
    <w:rsid w:val="009921BA"/>
    <w:rsid w:val="00992714"/>
    <w:rsid w:val="00992C83"/>
    <w:rsid w:val="00992CEB"/>
    <w:rsid w:val="009930DD"/>
    <w:rsid w:val="0099324C"/>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2E22"/>
    <w:rsid w:val="009C309B"/>
    <w:rsid w:val="009C31A6"/>
    <w:rsid w:val="009C3A2D"/>
    <w:rsid w:val="009C3CC3"/>
    <w:rsid w:val="009C3EB7"/>
    <w:rsid w:val="009C4501"/>
    <w:rsid w:val="009C47C4"/>
    <w:rsid w:val="009C505B"/>
    <w:rsid w:val="009C50EB"/>
    <w:rsid w:val="009C5223"/>
    <w:rsid w:val="009C7A04"/>
    <w:rsid w:val="009C7F8C"/>
    <w:rsid w:val="009D085B"/>
    <w:rsid w:val="009D0D10"/>
    <w:rsid w:val="009D0DFB"/>
    <w:rsid w:val="009D13BE"/>
    <w:rsid w:val="009D1E36"/>
    <w:rsid w:val="009D2355"/>
    <w:rsid w:val="009D2B66"/>
    <w:rsid w:val="009D383A"/>
    <w:rsid w:val="009D399F"/>
    <w:rsid w:val="009D3AB0"/>
    <w:rsid w:val="009D3D35"/>
    <w:rsid w:val="009D4642"/>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657"/>
    <w:rsid w:val="009E7EC3"/>
    <w:rsid w:val="009F00E2"/>
    <w:rsid w:val="009F00E5"/>
    <w:rsid w:val="009F014E"/>
    <w:rsid w:val="009F04A3"/>
    <w:rsid w:val="009F06CC"/>
    <w:rsid w:val="009F09D7"/>
    <w:rsid w:val="009F1604"/>
    <w:rsid w:val="009F1842"/>
    <w:rsid w:val="009F1F1D"/>
    <w:rsid w:val="009F2850"/>
    <w:rsid w:val="009F2DDB"/>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3045"/>
    <w:rsid w:val="00A132A5"/>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9A2"/>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6FA1"/>
    <w:rsid w:val="00A3705A"/>
    <w:rsid w:val="00A3774B"/>
    <w:rsid w:val="00A40133"/>
    <w:rsid w:val="00A413A9"/>
    <w:rsid w:val="00A41817"/>
    <w:rsid w:val="00A419E4"/>
    <w:rsid w:val="00A41AF4"/>
    <w:rsid w:val="00A431AD"/>
    <w:rsid w:val="00A43584"/>
    <w:rsid w:val="00A4421E"/>
    <w:rsid w:val="00A4450E"/>
    <w:rsid w:val="00A44A21"/>
    <w:rsid w:val="00A4529E"/>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253"/>
    <w:rsid w:val="00A63C17"/>
    <w:rsid w:val="00A6518E"/>
    <w:rsid w:val="00A657A9"/>
    <w:rsid w:val="00A65D54"/>
    <w:rsid w:val="00A67B8F"/>
    <w:rsid w:val="00A67CB8"/>
    <w:rsid w:val="00A702F7"/>
    <w:rsid w:val="00A705E7"/>
    <w:rsid w:val="00A706D7"/>
    <w:rsid w:val="00A7077E"/>
    <w:rsid w:val="00A709B7"/>
    <w:rsid w:val="00A709E7"/>
    <w:rsid w:val="00A70C3B"/>
    <w:rsid w:val="00A711FA"/>
    <w:rsid w:val="00A71570"/>
    <w:rsid w:val="00A716BC"/>
    <w:rsid w:val="00A7172A"/>
    <w:rsid w:val="00A717DA"/>
    <w:rsid w:val="00A7283B"/>
    <w:rsid w:val="00A72B0F"/>
    <w:rsid w:val="00A730D0"/>
    <w:rsid w:val="00A743D3"/>
    <w:rsid w:val="00A746AE"/>
    <w:rsid w:val="00A748E8"/>
    <w:rsid w:val="00A74DFE"/>
    <w:rsid w:val="00A75231"/>
    <w:rsid w:val="00A75600"/>
    <w:rsid w:val="00A75701"/>
    <w:rsid w:val="00A767E2"/>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1D"/>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1F6A"/>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5573"/>
    <w:rsid w:val="00AE573F"/>
    <w:rsid w:val="00AE5CB5"/>
    <w:rsid w:val="00AE7047"/>
    <w:rsid w:val="00AE75BC"/>
    <w:rsid w:val="00AE7C53"/>
    <w:rsid w:val="00AF081B"/>
    <w:rsid w:val="00AF10BC"/>
    <w:rsid w:val="00AF1999"/>
    <w:rsid w:val="00AF1D25"/>
    <w:rsid w:val="00AF1D8D"/>
    <w:rsid w:val="00AF20D5"/>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1C8"/>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964"/>
    <w:rsid w:val="00B9798E"/>
    <w:rsid w:val="00BA161D"/>
    <w:rsid w:val="00BA19C2"/>
    <w:rsid w:val="00BA21A4"/>
    <w:rsid w:val="00BA3778"/>
    <w:rsid w:val="00BA3AF7"/>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0416"/>
    <w:rsid w:val="00BE152C"/>
    <w:rsid w:val="00BE1A71"/>
    <w:rsid w:val="00BE269F"/>
    <w:rsid w:val="00BE2B99"/>
    <w:rsid w:val="00BE3374"/>
    <w:rsid w:val="00BE3543"/>
    <w:rsid w:val="00BE3726"/>
    <w:rsid w:val="00BE392B"/>
    <w:rsid w:val="00BE3AC4"/>
    <w:rsid w:val="00BE3D98"/>
    <w:rsid w:val="00BE4A52"/>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2D24"/>
    <w:rsid w:val="00C039BD"/>
    <w:rsid w:val="00C03FBB"/>
    <w:rsid w:val="00C042EA"/>
    <w:rsid w:val="00C04A59"/>
    <w:rsid w:val="00C04D2B"/>
    <w:rsid w:val="00C056AC"/>
    <w:rsid w:val="00C058D5"/>
    <w:rsid w:val="00C05F53"/>
    <w:rsid w:val="00C0725F"/>
    <w:rsid w:val="00C076EC"/>
    <w:rsid w:val="00C10D3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2B70"/>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BA6"/>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1E7"/>
    <w:rsid w:val="00C958CC"/>
    <w:rsid w:val="00C9635A"/>
    <w:rsid w:val="00C9686F"/>
    <w:rsid w:val="00C96EB4"/>
    <w:rsid w:val="00C973B9"/>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2D4"/>
    <w:rsid w:val="00CB464E"/>
    <w:rsid w:val="00CB4703"/>
    <w:rsid w:val="00CB4E24"/>
    <w:rsid w:val="00CB56D1"/>
    <w:rsid w:val="00CB5C91"/>
    <w:rsid w:val="00CB6B99"/>
    <w:rsid w:val="00CB6EA9"/>
    <w:rsid w:val="00CB751D"/>
    <w:rsid w:val="00CB7521"/>
    <w:rsid w:val="00CB759D"/>
    <w:rsid w:val="00CB776F"/>
    <w:rsid w:val="00CB7A5C"/>
    <w:rsid w:val="00CC0096"/>
    <w:rsid w:val="00CC00BD"/>
    <w:rsid w:val="00CC017B"/>
    <w:rsid w:val="00CC1766"/>
    <w:rsid w:val="00CC199A"/>
    <w:rsid w:val="00CC2B7A"/>
    <w:rsid w:val="00CC3592"/>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3EE"/>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BDE"/>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B51"/>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45"/>
    <w:rsid w:val="00D446C2"/>
    <w:rsid w:val="00D447DC"/>
    <w:rsid w:val="00D44935"/>
    <w:rsid w:val="00D44DCE"/>
    <w:rsid w:val="00D451D7"/>
    <w:rsid w:val="00D466E4"/>
    <w:rsid w:val="00D467FA"/>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9D9"/>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A88"/>
    <w:rsid w:val="00DB0DA0"/>
    <w:rsid w:val="00DB1046"/>
    <w:rsid w:val="00DB1330"/>
    <w:rsid w:val="00DB24AC"/>
    <w:rsid w:val="00DB26B6"/>
    <w:rsid w:val="00DB2C93"/>
    <w:rsid w:val="00DB360F"/>
    <w:rsid w:val="00DB36B8"/>
    <w:rsid w:val="00DB4772"/>
    <w:rsid w:val="00DB47B5"/>
    <w:rsid w:val="00DB4D2C"/>
    <w:rsid w:val="00DB504D"/>
    <w:rsid w:val="00DB545E"/>
    <w:rsid w:val="00DB56A2"/>
    <w:rsid w:val="00DB5714"/>
    <w:rsid w:val="00DB58A0"/>
    <w:rsid w:val="00DB591E"/>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205"/>
    <w:rsid w:val="00DC36AA"/>
    <w:rsid w:val="00DC4788"/>
    <w:rsid w:val="00DC4DBA"/>
    <w:rsid w:val="00DC4DDC"/>
    <w:rsid w:val="00DC5C51"/>
    <w:rsid w:val="00DC5EF0"/>
    <w:rsid w:val="00DC62B4"/>
    <w:rsid w:val="00DC686A"/>
    <w:rsid w:val="00DC6B1E"/>
    <w:rsid w:val="00DC6F16"/>
    <w:rsid w:val="00DC7D39"/>
    <w:rsid w:val="00DC7EE2"/>
    <w:rsid w:val="00DD01C2"/>
    <w:rsid w:val="00DD022E"/>
    <w:rsid w:val="00DD08E9"/>
    <w:rsid w:val="00DD163B"/>
    <w:rsid w:val="00DD1A96"/>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02DB"/>
    <w:rsid w:val="00DF158E"/>
    <w:rsid w:val="00DF1B9B"/>
    <w:rsid w:val="00DF1F60"/>
    <w:rsid w:val="00DF23B1"/>
    <w:rsid w:val="00DF2634"/>
    <w:rsid w:val="00DF2CDD"/>
    <w:rsid w:val="00DF3221"/>
    <w:rsid w:val="00DF3A1C"/>
    <w:rsid w:val="00DF403E"/>
    <w:rsid w:val="00DF418A"/>
    <w:rsid w:val="00DF464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BC4"/>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9C9"/>
    <w:rsid w:val="00E27A5E"/>
    <w:rsid w:val="00E27ADD"/>
    <w:rsid w:val="00E3050C"/>
    <w:rsid w:val="00E310F9"/>
    <w:rsid w:val="00E315F0"/>
    <w:rsid w:val="00E31919"/>
    <w:rsid w:val="00E31CC7"/>
    <w:rsid w:val="00E31CCC"/>
    <w:rsid w:val="00E32248"/>
    <w:rsid w:val="00E32AAB"/>
    <w:rsid w:val="00E33B1A"/>
    <w:rsid w:val="00E34D27"/>
    <w:rsid w:val="00E34F56"/>
    <w:rsid w:val="00E35AFB"/>
    <w:rsid w:val="00E35C2D"/>
    <w:rsid w:val="00E35E01"/>
    <w:rsid w:val="00E369B3"/>
    <w:rsid w:val="00E40D19"/>
    <w:rsid w:val="00E41CD1"/>
    <w:rsid w:val="00E4204C"/>
    <w:rsid w:val="00E42754"/>
    <w:rsid w:val="00E429F0"/>
    <w:rsid w:val="00E42C33"/>
    <w:rsid w:val="00E43038"/>
    <w:rsid w:val="00E44322"/>
    <w:rsid w:val="00E4453B"/>
    <w:rsid w:val="00E44FB1"/>
    <w:rsid w:val="00E45350"/>
    <w:rsid w:val="00E45374"/>
    <w:rsid w:val="00E46BA1"/>
    <w:rsid w:val="00E46F78"/>
    <w:rsid w:val="00E470D1"/>
    <w:rsid w:val="00E4723B"/>
    <w:rsid w:val="00E4735C"/>
    <w:rsid w:val="00E47833"/>
    <w:rsid w:val="00E47C85"/>
    <w:rsid w:val="00E50339"/>
    <w:rsid w:val="00E50B20"/>
    <w:rsid w:val="00E5139A"/>
    <w:rsid w:val="00E51445"/>
    <w:rsid w:val="00E5166F"/>
    <w:rsid w:val="00E51906"/>
    <w:rsid w:val="00E51BEA"/>
    <w:rsid w:val="00E51FE9"/>
    <w:rsid w:val="00E52110"/>
    <w:rsid w:val="00E52187"/>
    <w:rsid w:val="00E52291"/>
    <w:rsid w:val="00E52ECB"/>
    <w:rsid w:val="00E53028"/>
    <w:rsid w:val="00E540F8"/>
    <w:rsid w:val="00E5489D"/>
    <w:rsid w:val="00E54B3E"/>
    <w:rsid w:val="00E55A8C"/>
    <w:rsid w:val="00E56763"/>
    <w:rsid w:val="00E570E5"/>
    <w:rsid w:val="00E57808"/>
    <w:rsid w:val="00E60A6C"/>
    <w:rsid w:val="00E60F9B"/>
    <w:rsid w:val="00E617C7"/>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676D1"/>
    <w:rsid w:val="00E701CD"/>
    <w:rsid w:val="00E70270"/>
    <w:rsid w:val="00E703FC"/>
    <w:rsid w:val="00E7045F"/>
    <w:rsid w:val="00E70906"/>
    <w:rsid w:val="00E719A1"/>
    <w:rsid w:val="00E71A1A"/>
    <w:rsid w:val="00E71CF8"/>
    <w:rsid w:val="00E73161"/>
    <w:rsid w:val="00E731A2"/>
    <w:rsid w:val="00E73335"/>
    <w:rsid w:val="00E744F0"/>
    <w:rsid w:val="00E7460C"/>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6F1"/>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BD2"/>
    <w:rsid w:val="00EB0659"/>
    <w:rsid w:val="00EB09D4"/>
    <w:rsid w:val="00EB102A"/>
    <w:rsid w:val="00EB1DBB"/>
    <w:rsid w:val="00EB258B"/>
    <w:rsid w:val="00EB2AC9"/>
    <w:rsid w:val="00EB2D0E"/>
    <w:rsid w:val="00EB2D41"/>
    <w:rsid w:val="00EB2DF3"/>
    <w:rsid w:val="00EB3DD0"/>
    <w:rsid w:val="00EB4022"/>
    <w:rsid w:val="00EB487C"/>
    <w:rsid w:val="00EB4906"/>
    <w:rsid w:val="00EB56B1"/>
    <w:rsid w:val="00EB61D2"/>
    <w:rsid w:val="00EB66C0"/>
    <w:rsid w:val="00EB68FD"/>
    <w:rsid w:val="00EB697D"/>
    <w:rsid w:val="00EB6998"/>
    <w:rsid w:val="00EB723E"/>
    <w:rsid w:val="00EB7536"/>
    <w:rsid w:val="00EB7BA5"/>
    <w:rsid w:val="00EC185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E7EB7"/>
    <w:rsid w:val="00EF0BC3"/>
    <w:rsid w:val="00EF1E14"/>
    <w:rsid w:val="00EF1F27"/>
    <w:rsid w:val="00EF3BDF"/>
    <w:rsid w:val="00EF41E1"/>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2AF2"/>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31B"/>
    <w:rsid w:val="00F24A63"/>
    <w:rsid w:val="00F24E2E"/>
    <w:rsid w:val="00F25426"/>
    <w:rsid w:val="00F25CD7"/>
    <w:rsid w:val="00F272C1"/>
    <w:rsid w:val="00F276A6"/>
    <w:rsid w:val="00F27CCE"/>
    <w:rsid w:val="00F300D0"/>
    <w:rsid w:val="00F30F15"/>
    <w:rsid w:val="00F3108E"/>
    <w:rsid w:val="00F3145D"/>
    <w:rsid w:val="00F31E86"/>
    <w:rsid w:val="00F32490"/>
    <w:rsid w:val="00F3347A"/>
    <w:rsid w:val="00F334C4"/>
    <w:rsid w:val="00F35079"/>
    <w:rsid w:val="00F354B9"/>
    <w:rsid w:val="00F35500"/>
    <w:rsid w:val="00F359BE"/>
    <w:rsid w:val="00F35D90"/>
    <w:rsid w:val="00F3633C"/>
    <w:rsid w:val="00F36881"/>
    <w:rsid w:val="00F36CD7"/>
    <w:rsid w:val="00F371BD"/>
    <w:rsid w:val="00F37328"/>
    <w:rsid w:val="00F37CA4"/>
    <w:rsid w:val="00F4128F"/>
    <w:rsid w:val="00F42E35"/>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2A82"/>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D15"/>
    <w:rsid w:val="00F81FB4"/>
    <w:rsid w:val="00F825EF"/>
    <w:rsid w:val="00F82691"/>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2579"/>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587"/>
    <w:rsid w:val="00FA5C7A"/>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83A"/>
    <w:rsid w:val="00FC2F88"/>
    <w:rsid w:val="00FC32EE"/>
    <w:rsid w:val="00FC34BD"/>
    <w:rsid w:val="00FC5711"/>
    <w:rsid w:val="00FC65AC"/>
    <w:rsid w:val="00FC713A"/>
    <w:rsid w:val="00FC79C1"/>
    <w:rsid w:val="00FC7BA6"/>
    <w:rsid w:val="00FC7C6A"/>
    <w:rsid w:val="00FC7D53"/>
    <w:rsid w:val="00FD03B8"/>
    <w:rsid w:val="00FD0687"/>
    <w:rsid w:val="00FD0B14"/>
    <w:rsid w:val="00FD0D23"/>
    <w:rsid w:val="00FD161F"/>
    <w:rsid w:val="00FD1A70"/>
    <w:rsid w:val="00FD1E9A"/>
    <w:rsid w:val="00FD205E"/>
    <w:rsid w:val="00FD2831"/>
    <w:rsid w:val="00FD2912"/>
    <w:rsid w:val="00FD29BF"/>
    <w:rsid w:val="00FD2A5D"/>
    <w:rsid w:val="00FD2D4A"/>
    <w:rsid w:val="00FD364B"/>
    <w:rsid w:val="00FD5F7E"/>
    <w:rsid w:val="00FD6540"/>
    <w:rsid w:val="00FD73D0"/>
    <w:rsid w:val="00FD76A6"/>
    <w:rsid w:val="00FE0125"/>
    <w:rsid w:val="00FE15D8"/>
    <w:rsid w:val="00FE1BB6"/>
    <w:rsid w:val="00FE1FC4"/>
    <w:rsid w:val="00FE2298"/>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E5171-850F-4819-9597-D2D9CD7A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3</Pages>
  <Words>1082</Words>
  <Characters>6171</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148</cp:revision>
  <cp:lastPrinted>2013-04-01T04:20:00Z</cp:lastPrinted>
  <dcterms:created xsi:type="dcterms:W3CDTF">2022-08-01T08:31:00Z</dcterms:created>
  <dcterms:modified xsi:type="dcterms:W3CDTF">2023-02-17T08:08:00Z</dcterms:modified>
</cp:coreProperties>
</file>